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A05CA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66082A" w:rsidRPr="000A05CA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0A05C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E22B12" w:rsidRPr="000A05C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E22B12" w:rsidRPr="000A05C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72</w:t>
      </w:r>
      <w:r w:rsidRPr="000A05C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0A05C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E22B12" w:rsidRPr="000A05C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 COMISSÕES DE  12</w:t>
      </w:r>
      <w:r w:rsidR="0067392D" w:rsidRPr="000A05C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DEZ</w:t>
      </w:r>
      <w:r w:rsidR="00637D0D" w:rsidRPr="000A05C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EMBRO</w:t>
      </w:r>
      <w:r w:rsidR="0066082A" w:rsidRPr="000A05C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2022.</w:t>
      </w:r>
    </w:p>
    <w:p w:rsidR="0066082A" w:rsidRPr="000A05CA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E22B12" w:rsidRPr="000A05CA" w:rsidRDefault="00E22B12" w:rsidP="00E22B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</w:rPr>
        <w:t>PROJETO DE LEI Nº 090/2022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0A05CA">
        <w:rPr>
          <w:rFonts w:ascii="Cambria Math" w:eastAsia="Arial Unicode MS" w:hAnsi="Cambria Math" w:cs="Arial Unicode MS"/>
          <w:color w:val="212529"/>
          <w:sz w:val="24"/>
          <w:szCs w:val="24"/>
        </w:rPr>
        <w:t>do Poder Executivo que Autoriza o Município a celebrar convênio para cessão, de servidores públicos municipais efetivos e temporários na condição de cedente, de cessionário e dá outras providencias.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E22B12" w:rsidRPr="000A05CA" w:rsidRDefault="00E22B12" w:rsidP="00E22B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color w:val="212529"/>
          <w:sz w:val="24"/>
          <w:szCs w:val="24"/>
        </w:rPr>
        <w:t>PROJETO DE LEI Nº 108/2022</w:t>
      </w:r>
      <w:r w:rsidRPr="000A05CA">
        <w:rPr>
          <w:rFonts w:ascii="Cambria Math" w:eastAsia="Arial Unicode MS" w:hAnsi="Cambria Math" w:cs="Arial Unicode MS"/>
          <w:color w:val="212529"/>
          <w:sz w:val="24"/>
          <w:szCs w:val="24"/>
        </w:rPr>
        <w:t xml:space="preserve"> 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do Poder Executivo que fica Instituído o Calendário Oficial do Município e dá outras providencias. </w:t>
      </w:r>
    </w:p>
    <w:p w:rsidR="00E22B12" w:rsidRPr="000A05CA" w:rsidRDefault="00E22B12" w:rsidP="00E22B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</w:rPr>
        <w:t>PROJETO DE LEI Nº 109/2022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do Poder Executivo que Regulamenta a Lei nº 13.460/2017 que Dispõe sobre atuação dos responsáveis por ações de ouvidoria e a participação, proteção e defesa dos direitos do usuário de serviços públicos e institui a Politica Municipal de Atendimento ao Cidadão, no âmbito do Município de Nova Xavantina. </w:t>
      </w:r>
    </w:p>
    <w:p w:rsidR="00E22B12" w:rsidRPr="000A05CA" w:rsidRDefault="00E22B12" w:rsidP="00E22B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</w:rPr>
        <w:t xml:space="preserve">PROJETO DE LEI Nº 110/2022 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do Poder Executivo que Dispõe sobre o lançamento e cobrança do IPTU, ITU, Chácaras e a concessão de descontos para o exercício de 2023 e dá outras providencias. </w:t>
      </w:r>
    </w:p>
    <w:p w:rsidR="00E22B12" w:rsidRPr="000A05CA" w:rsidRDefault="00E22B12" w:rsidP="00E22B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</w:rPr>
        <w:t>PROJETO DE LEI Nº 111/2022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do Poder Executivo que Dispõe sobre a nova tabela para o lançamento e cobrança do ITBI a partir de 2023 e dá outras providencias. </w:t>
      </w:r>
    </w:p>
    <w:p w:rsidR="00E22B12" w:rsidRPr="000A05CA" w:rsidRDefault="00E22B12" w:rsidP="00E22B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</w:rPr>
        <w:t>PROJETO DE LEI Nº 112/2022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do Poder Executivo que Dispõe sobre a compensação e restituição de créditos tributários apurados em sede de auditório especifica </w:t>
      </w:r>
      <w:proofErr w:type="gramStart"/>
      <w:r w:rsidRPr="000A05CA">
        <w:rPr>
          <w:rFonts w:ascii="Cambria Math" w:eastAsia="Arial Unicode MS" w:hAnsi="Cambria Math" w:cs="Arial Unicode MS"/>
          <w:sz w:val="24"/>
          <w:szCs w:val="24"/>
        </w:rPr>
        <w:t>realizada</w:t>
      </w:r>
      <w:proofErr w:type="gramEnd"/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 nos acordos celebrados no mutirão da conciliação instituído pela Lei Municipal nº 2.113 de 21 de novembro de 2018. </w:t>
      </w:r>
    </w:p>
    <w:p w:rsidR="000A05CA" w:rsidRPr="000A05CA" w:rsidRDefault="000A05CA" w:rsidP="00E22B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</w:rPr>
        <w:t>PROJETO DE LEI Nº 113/2022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E22B12" w:rsidRPr="000A05CA">
        <w:rPr>
          <w:rFonts w:ascii="Cambria Math" w:eastAsia="Arial Unicode MS" w:hAnsi="Cambria Math" w:cs="Arial Unicode MS"/>
          <w:sz w:val="24"/>
          <w:szCs w:val="24"/>
        </w:rPr>
        <w:t xml:space="preserve">do Poder Executivo que Autoriza a suplementação de credito por remanejamento entre entidades e dá outras providencias. Projeto de Lei nº 114/2022 do Poder Executivo que Autoriza o Poder Executivo Municipal cancelar restos a pagar não processados e dá outras providencias. </w:t>
      </w:r>
    </w:p>
    <w:p w:rsidR="000A05CA" w:rsidRPr="000A05CA" w:rsidRDefault="000A05CA" w:rsidP="00E22B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</w:rPr>
        <w:t>PROJETO DE LEI Nº 115/2022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E22B12" w:rsidRPr="000A05CA">
        <w:rPr>
          <w:rFonts w:ascii="Cambria Math" w:eastAsia="Arial Unicode MS" w:hAnsi="Cambria Math" w:cs="Arial Unicode MS"/>
          <w:sz w:val="24"/>
          <w:szCs w:val="24"/>
        </w:rPr>
        <w:t xml:space="preserve">do Poder Executivo que Altera dispositivos constantes na Lei Municipal nº 2.335/2021 que Dispõe sobre a Estrutura Administrativa do Município de Nova Xavantina e dá outras providencias. </w:t>
      </w:r>
    </w:p>
    <w:p w:rsidR="000A05CA" w:rsidRPr="000A05CA" w:rsidRDefault="000A05CA" w:rsidP="00E22B1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</w:rPr>
        <w:t>PROJETO DE LEI Nº 020/2022</w:t>
      </w:r>
      <w:r w:rsidRPr="000A05CA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E22B12" w:rsidRPr="000A05CA">
        <w:rPr>
          <w:rFonts w:ascii="Cambria Math" w:eastAsia="Arial Unicode MS" w:hAnsi="Cambria Math" w:cs="Arial Unicode MS"/>
          <w:sz w:val="24"/>
          <w:szCs w:val="24"/>
        </w:rPr>
        <w:t xml:space="preserve">de autoria da Mesa Diretora da Câmara Municipal que </w:t>
      </w:r>
      <w:r w:rsidR="00E22B12" w:rsidRPr="000A05CA">
        <w:rPr>
          <w:rFonts w:ascii="Cambria Math" w:eastAsia="Arial Unicode MS" w:hAnsi="Cambria Math" w:cs="Arial Unicode MS"/>
          <w:bCs/>
          <w:sz w:val="24"/>
          <w:szCs w:val="24"/>
        </w:rPr>
        <w:t>Estabelece</w:t>
      </w:r>
      <w:r w:rsidR="00E22B12" w:rsidRPr="000A05CA">
        <w:rPr>
          <w:rFonts w:ascii="Cambria Math" w:eastAsia="Arial Unicode MS" w:hAnsi="Cambria Math" w:cs="Arial Unicode MS"/>
          <w:bCs/>
          <w:kern w:val="36"/>
          <w:sz w:val="24"/>
          <w:szCs w:val="24"/>
          <w:lang w:eastAsia="pt-BR"/>
        </w:rPr>
        <w:t xml:space="preserve"> a modalidade do teletrabalho, regulamentando o </w:t>
      </w:r>
      <w:r w:rsidR="00E22B12" w:rsidRPr="000A05CA">
        <w:rPr>
          <w:rFonts w:ascii="Cambria Math" w:eastAsia="Arial Unicode MS" w:hAnsi="Cambria Math" w:cs="Arial Unicode MS"/>
          <w:bCs/>
          <w:sz w:val="24"/>
          <w:szCs w:val="24"/>
        </w:rPr>
        <w:t>§7º do artigo 57 da Lei 2340/2021,</w:t>
      </w:r>
      <w:r w:rsidR="00E22B12" w:rsidRPr="000A05CA">
        <w:rPr>
          <w:rFonts w:ascii="Cambria Math" w:eastAsia="Arial Unicode MS" w:hAnsi="Cambria Math" w:cs="Arial Unicode MS"/>
          <w:bCs/>
          <w:kern w:val="36"/>
          <w:sz w:val="24"/>
          <w:szCs w:val="24"/>
          <w:lang w:eastAsia="pt-BR"/>
        </w:rPr>
        <w:t xml:space="preserve"> no âmbito do Poder Legislativo do Município de Nova Xavantina-MT, e dispõe sobre as sessões remotas e telepresenciais, como uma das formas de cumprimento da jornada e realização de seus trabalhos, e dá outras providências.</w:t>
      </w:r>
      <w:r w:rsidR="00E22B12" w:rsidRPr="000A05CA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:rsidR="000A05CA" w:rsidRPr="000A05CA" w:rsidRDefault="000A05CA" w:rsidP="000A05C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bCs/>
          <w:kern w:val="36"/>
          <w:sz w:val="24"/>
          <w:szCs w:val="24"/>
          <w:lang w:eastAsia="pt-BR"/>
        </w:rPr>
        <w:t>PROJETO DE LEI Nº 021/2022</w:t>
      </w:r>
      <w:r w:rsidRPr="000A05CA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</w:t>
      </w:r>
      <w:r w:rsidR="00E22B12" w:rsidRPr="000A05CA">
        <w:rPr>
          <w:rFonts w:ascii="Cambria Math" w:eastAsia="Arial Unicode MS" w:hAnsi="Cambria Math" w:cs="Arial Unicode MS"/>
          <w:sz w:val="24"/>
          <w:szCs w:val="24"/>
          <w:lang w:eastAsia="pt-BR"/>
        </w:rPr>
        <w:t>de autoria do Vereador Anilton Silva de Moura, que Dispõe sobre Feriado Municipal no dia 20 de novembro, Dia da Consciência Negra em Nova Xavantina-MT</w:t>
      </w:r>
      <w:r w:rsidRPr="000A05CA">
        <w:rPr>
          <w:rFonts w:ascii="Cambria Math" w:eastAsia="Arial Unicode MS" w:hAnsi="Cambria Math" w:cs="Arial Unicode MS"/>
          <w:sz w:val="24"/>
          <w:szCs w:val="24"/>
          <w:lang w:eastAsia="pt-BR"/>
        </w:rPr>
        <w:t>.</w:t>
      </w:r>
    </w:p>
    <w:p w:rsidR="000A05CA" w:rsidRPr="000A05CA" w:rsidRDefault="00A61906" w:rsidP="000A05CA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E22B12" w:rsidRPr="000A05CA">
        <w:rPr>
          <w:rFonts w:ascii="Cambria Math" w:eastAsia="Arial Unicode MS" w:hAnsi="Cambria Math" w:cs="Arial Unicode MS"/>
          <w:b/>
          <w:sz w:val="24"/>
          <w:szCs w:val="24"/>
        </w:rPr>
        <w:t>12</w:t>
      </w:r>
      <w:r w:rsidR="0067392D" w:rsidRPr="000A05CA">
        <w:rPr>
          <w:rFonts w:ascii="Cambria Math" w:eastAsia="Arial Unicode MS" w:hAnsi="Cambria Math" w:cs="Arial Unicode MS"/>
          <w:b/>
          <w:sz w:val="24"/>
          <w:szCs w:val="24"/>
        </w:rPr>
        <w:t xml:space="preserve"> de dezembro</w:t>
      </w:r>
      <w:r w:rsidR="0066082A" w:rsidRPr="000A05CA">
        <w:rPr>
          <w:rFonts w:ascii="Cambria Math" w:eastAsia="Arial Unicode MS" w:hAnsi="Cambria Math" w:cs="Arial Unicode MS"/>
          <w:b/>
          <w:sz w:val="24"/>
          <w:szCs w:val="24"/>
        </w:rPr>
        <w:t xml:space="preserve"> de 2022.</w:t>
      </w:r>
    </w:p>
    <w:p w:rsidR="0066082A" w:rsidRPr="000A05CA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A05CA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Altair Gonzaga Ferreira</w:t>
      </w:r>
      <w:proofErr w:type="gramStart"/>
      <w:r w:rsidRPr="000A05CA">
        <w:rPr>
          <w:rFonts w:ascii="Cambria Math" w:eastAsia="Arial Unicode MS" w:hAnsi="Cambria Math" w:cs="Arial Unicode MS"/>
          <w:b/>
          <w:sz w:val="24"/>
          <w:szCs w:val="24"/>
        </w:rPr>
        <w:t xml:space="preserve">  </w:t>
      </w:r>
    </w:p>
    <w:p w:rsidR="00B609B2" w:rsidRPr="000A05CA" w:rsidRDefault="00B609B2" w:rsidP="00580824">
      <w:pPr>
        <w:jc w:val="both"/>
        <w:rPr>
          <w:rFonts w:ascii="Cambria Math" w:hAnsi="Cambria Math"/>
          <w:sz w:val="24"/>
          <w:szCs w:val="24"/>
        </w:rPr>
      </w:pPr>
      <w:bookmarkStart w:id="0" w:name="_GoBack"/>
      <w:bookmarkEnd w:id="0"/>
      <w:proofErr w:type="gramEnd"/>
    </w:p>
    <w:sectPr w:rsidR="00B609B2" w:rsidRPr="000A0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A05CA"/>
    <w:rsid w:val="00223388"/>
    <w:rsid w:val="00456041"/>
    <w:rsid w:val="00580824"/>
    <w:rsid w:val="00586F62"/>
    <w:rsid w:val="00606B25"/>
    <w:rsid w:val="00637D0D"/>
    <w:rsid w:val="0066082A"/>
    <w:rsid w:val="006664DE"/>
    <w:rsid w:val="0067392D"/>
    <w:rsid w:val="00802A94"/>
    <w:rsid w:val="00822519"/>
    <w:rsid w:val="008C4354"/>
    <w:rsid w:val="009345BB"/>
    <w:rsid w:val="00A61906"/>
    <w:rsid w:val="00B609B2"/>
    <w:rsid w:val="00C51C54"/>
    <w:rsid w:val="00C5557B"/>
    <w:rsid w:val="00DC7BAB"/>
    <w:rsid w:val="00E22B12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31</cp:revision>
  <dcterms:created xsi:type="dcterms:W3CDTF">2022-08-02T20:24:00Z</dcterms:created>
  <dcterms:modified xsi:type="dcterms:W3CDTF">2023-02-02T22:24:00Z</dcterms:modified>
</cp:coreProperties>
</file>