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A9C" w:rsidRDefault="00336A9C" w:rsidP="00336A9C">
      <w:pPr>
        <w:jc w:val="both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  <w:proofErr w:type="gramStart"/>
      <w:r>
        <w:rPr>
          <w:rFonts w:ascii="Arial Unicode MS" w:eastAsia="Arial Unicode MS" w:hAnsi="Arial Unicode MS" w:cs="Arial Unicode MS" w:hint="eastAsia"/>
          <w:b/>
          <w:sz w:val="24"/>
          <w:szCs w:val="24"/>
          <w:u w:val="single"/>
        </w:rPr>
        <w:t>PAUTA  DA</w:t>
      </w:r>
      <w:proofErr w:type="gramEnd"/>
      <w:r>
        <w:rPr>
          <w:rFonts w:ascii="Arial Unicode MS" w:eastAsia="Arial Unicode MS" w:hAnsi="Arial Unicode MS" w:cs="Arial Unicode MS" w:hint="eastAsia"/>
          <w:b/>
          <w:sz w:val="24"/>
          <w:szCs w:val="24"/>
          <w:u w:val="single"/>
        </w:rPr>
        <w:t xml:space="preserve">  REUNIÃO DAS COMISSÕES DO DIA  06 DE JUNHO DE 2022.</w:t>
      </w:r>
    </w:p>
    <w:p w:rsidR="00336A9C" w:rsidRDefault="00336A9C" w:rsidP="00336A9C">
      <w:pPr>
        <w:pStyle w:val="NormalWeb"/>
        <w:spacing w:before="0" w:beforeAutospacing="0" w:after="200" w:afterAutospacing="0"/>
        <w:jc w:val="both"/>
        <w:rPr>
          <w:rFonts w:ascii="Arial Unicode MS" w:eastAsia="Arial Unicode MS" w:hAnsi="Arial Unicode MS" w:cs="Arial Unicode MS" w:hint="eastAsia"/>
          <w:b/>
          <w:color w:val="000000"/>
        </w:rPr>
      </w:pPr>
    </w:p>
    <w:p w:rsidR="00336A9C" w:rsidRDefault="00336A9C" w:rsidP="00336A9C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 w:hint="eastAsia"/>
        </w:rPr>
      </w:pPr>
      <w:r>
        <w:rPr>
          <w:rFonts w:ascii="Arial Unicode MS" w:eastAsia="Arial Unicode MS" w:hAnsi="Arial Unicode MS" w:cs="Arial Unicode MS" w:hint="eastAsia"/>
          <w:b/>
          <w:sz w:val="24"/>
          <w:szCs w:val="24"/>
        </w:rPr>
        <w:t>PROJETO DE LEI Nº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 w:hint="eastAsia"/>
          <w:b/>
          <w:sz w:val="24"/>
          <w:szCs w:val="24"/>
        </w:rPr>
        <w:t>039/2022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 xml:space="preserve"> do Poder Executivo que Altera dispositivos constantes na Lei Municipal nº 2.341/2021, que autoriza o Chefe do Poder Executivo Municipal a realizar os procedimentos para emissão de Títulos Definitivos de Propriedade provenientes da matricula de nº 7.904 e dá outras providencias.</w:t>
      </w:r>
    </w:p>
    <w:p w:rsidR="00336A9C" w:rsidRDefault="00336A9C" w:rsidP="00336A9C">
      <w:pPr>
        <w:pStyle w:val="Textodebalo"/>
        <w:numPr>
          <w:ilvl w:val="0"/>
          <w:numId w:val="1"/>
        </w:numPr>
        <w:jc w:val="both"/>
        <w:rPr>
          <w:rFonts w:ascii="Arial Unicode MS" w:eastAsia="Arial Unicode MS" w:hAnsi="Arial Unicode MS" w:cs="Arial Unicode MS" w:hint="eastAsia"/>
        </w:rPr>
      </w:pPr>
      <w:r>
        <w:rPr>
          <w:rFonts w:ascii="Arial Unicode MS" w:eastAsia="Arial Unicode MS" w:hAnsi="Arial Unicode MS" w:cs="Arial Unicode MS" w:hint="eastAsia"/>
          <w:b/>
          <w:sz w:val="24"/>
          <w:szCs w:val="24"/>
        </w:rPr>
        <w:t>PROJETO DE LEI Nº 040/2022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 xml:space="preserve"> do Poder Executivo que Autoriza o Poder Executivo Municipal celebrar Termo de Uso de Cessão de projetos arquitetônico vinculados ao Serviço de Inspeção Municipal e dá outras providencias.</w:t>
      </w:r>
    </w:p>
    <w:p w:rsidR="00336A9C" w:rsidRDefault="00336A9C" w:rsidP="00336A9C">
      <w:pPr>
        <w:pStyle w:val="Textodebalo"/>
        <w:numPr>
          <w:ilvl w:val="0"/>
          <w:numId w:val="1"/>
        </w:numPr>
        <w:jc w:val="both"/>
        <w:rPr>
          <w:rFonts w:ascii="Arial Unicode MS" w:eastAsia="Arial Unicode MS" w:hAnsi="Arial Unicode MS" w:cs="Arial Unicode MS" w:hint="eastAsia"/>
        </w:rPr>
      </w:pPr>
      <w:r>
        <w:rPr>
          <w:rFonts w:ascii="Arial Unicode MS" w:eastAsia="Arial Unicode MS" w:hAnsi="Arial Unicode MS" w:cs="Arial Unicode MS" w:hint="eastAsia"/>
          <w:b/>
          <w:sz w:val="24"/>
          <w:szCs w:val="24"/>
        </w:rPr>
        <w:t>PROJETO DE LEI Nº 043/2022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 xml:space="preserve"> do Poder Executivo que Altera dispositivos constantes na Lei nº 1.189/2006 que reestrutura o RPPS – Regime de Própria de Previdência Social de Nova Xavantina-MT e dá outras providencias.</w:t>
      </w:r>
    </w:p>
    <w:p w:rsidR="00336A9C" w:rsidRDefault="00336A9C" w:rsidP="00336A9C">
      <w:pPr>
        <w:pStyle w:val="Textodebalo"/>
        <w:numPr>
          <w:ilvl w:val="0"/>
          <w:numId w:val="1"/>
        </w:numPr>
        <w:jc w:val="both"/>
        <w:rPr>
          <w:rFonts w:ascii="Arial Unicode MS" w:eastAsia="Arial Unicode MS" w:hAnsi="Arial Unicode MS" w:cs="Arial Unicode MS" w:hint="eastAsia"/>
        </w:rPr>
      </w:pPr>
      <w:r>
        <w:rPr>
          <w:rFonts w:ascii="Arial Unicode MS" w:eastAsia="Arial Unicode MS" w:hAnsi="Arial Unicode MS" w:cs="Arial Unicode MS" w:hint="eastAsia"/>
          <w:b/>
          <w:sz w:val="24"/>
          <w:szCs w:val="24"/>
        </w:rPr>
        <w:t>PROJETO DE LEI Nº 059/2022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 xml:space="preserve"> do Poder Executivo que Autoriza o Poder Executivo adquirir bem móvel e doá-lo a terreiros e dá outras providencias.</w:t>
      </w:r>
    </w:p>
    <w:p w:rsidR="00336A9C" w:rsidRDefault="00336A9C" w:rsidP="00336A9C">
      <w:pPr>
        <w:pStyle w:val="Textodebalo"/>
        <w:numPr>
          <w:ilvl w:val="0"/>
          <w:numId w:val="1"/>
        </w:numPr>
        <w:spacing w:after="160" w:line="256" w:lineRule="auto"/>
        <w:jc w:val="both"/>
        <w:rPr>
          <w:rFonts w:ascii="Arial Unicode MS" w:eastAsia="Arial Unicode MS" w:hAnsi="Arial Unicode MS" w:cs="Arial Unicode MS" w:hint="eastAsia"/>
        </w:rPr>
      </w:pPr>
      <w:r>
        <w:rPr>
          <w:rFonts w:ascii="Arial Unicode MS" w:eastAsia="Arial Unicode MS" w:hAnsi="Arial Unicode MS" w:cs="Arial Unicode MS" w:hint="eastAsia"/>
          <w:b/>
          <w:sz w:val="24"/>
          <w:szCs w:val="24"/>
        </w:rPr>
        <w:t>PROJETO DE LEI Nº 063/2022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 xml:space="preserve"> do Poder Executivo que Dispõe sobre a Gestão Plena da Secretaria Municipal de Educação e dos recursos do Fundo de Manutenção e Desenvolvimento da Educação básica – FUNDEB e dá outras providencias.</w:t>
      </w:r>
    </w:p>
    <w:p w:rsidR="00336A9C" w:rsidRDefault="00336A9C" w:rsidP="00336A9C">
      <w:pPr>
        <w:pStyle w:val="Textodebalo"/>
        <w:numPr>
          <w:ilvl w:val="0"/>
          <w:numId w:val="1"/>
        </w:numPr>
        <w:spacing w:after="160" w:line="256" w:lineRule="auto"/>
        <w:jc w:val="both"/>
        <w:rPr>
          <w:rFonts w:ascii="Arial Unicode MS" w:eastAsia="Arial Unicode MS" w:hAnsi="Arial Unicode MS" w:cs="Arial Unicode MS" w:hint="eastAsia"/>
        </w:rPr>
      </w:pPr>
      <w:r>
        <w:rPr>
          <w:rFonts w:ascii="Arial Unicode MS" w:eastAsia="Arial Unicode MS" w:hAnsi="Arial Unicode MS" w:cs="Arial Unicode MS" w:hint="eastAsia"/>
          <w:b/>
          <w:sz w:val="24"/>
          <w:szCs w:val="24"/>
        </w:rPr>
        <w:t>PROJETO DE LEI Nº 064/2022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 xml:space="preserve"> do Poder Executivo que Dispõe sobre a Gestão Plena da Secretaria Municipal de Saúde e dos recursos do Fundo Municipal de Saúde – FMS e dá outras providencias.</w:t>
      </w:r>
    </w:p>
    <w:p w:rsidR="00336A9C" w:rsidRDefault="00336A9C" w:rsidP="00336A9C">
      <w:pPr>
        <w:pStyle w:val="Textodebalo"/>
        <w:jc w:val="both"/>
        <w:rPr>
          <w:rFonts w:ascii="Arial Unicode MS" w:eastAsia="Arial Unicode MS" w:hAnsi="Arial Unicode MS" w:cs="Arial Unicode MS" w:hint="eastAsia"/>
          <w:sz w:val="24"/>
          <w:szCs w:val="24"/>
        </w:rPr>
      </w:pPr>
    </w:p>
    <w:p w:rsidR="00336A9C" w:rsidRDefault="00336A9C" w:rsidP="00336A9C">
      <w:pPr>
        <w:pStyle w:val="Textodebalo"/>
        <w:jc w:val="both"/>
        <w:rPr>
          <w:rFonts w:ascii="Arial Unicode MS" w:eastAsia="Arial Unicode MS" w:hAnsi="Arial Unicode MS" w:cs="Arial Unicode MS" w:hint="eastAsia"/>
        </w:rPr>
      </w:pPr>
    </w:p>
    <w:p w:rsidR="00336A9C" w:rsidRDefault="00336A9C" w:rsidP="00336A9C">
      <w:pPr>
        <w:pStyle w:val="PargrafodaLista"/>
        <w:jc w:val="both"/>
        <w:rPr>
          <w:rFonts w:ascii="Arial Unicode MS" w:eastAsia="Arial Unicode MS" w:hAnsi="Arial Unicode MS" w:cs="Arial Unicode MS" w:hint="eastAsia"/>
          <w:b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b/>
          <w:sz w:val="24"/>
          <w:szCs w:val="24"/>
        </w:rPr>
        <w:t>Nova Xavantina-MT, 06 de junho de 2022.</w:t>
      </w:r>
    </w:p>
    <w:p w:rsidR="00336A9C" w:rsidRDefault="00336A9C" w:rsidP="00336A9C">
      <w:pPr>
        <w:pStyle w:val="PargrafodaLista"/>
        <w:jc w:val="both"/>
        <w:rPr>
          <w:rFonts w:ascii="Arial Unicode MS" w:eastAsia="Arial Unicode MS" w:hAnsi="Arial Unicode MS" w:cs="Arial Unicode MS" w:hint="eastAsia"/>
          <w:b/>
          <w:sz w:val="24"/>
          <w:szCs w:val="24"/>
        </w:rPr>
      </w:pPr>
    </w:p>
    <w:p w:rsidR="00336A9C" w:rsidRDefault="00336A9C" w:rsidP="00336A9C">
      <w:pPr>
        <w:pStyle w:val="PargrafodaLista"/>
        <w:jc w:val="both"/>
        <w:rPr>
          <w:rFonts w:ascii="Arial Unicode MS" w:eastAsia="Arial Unicode MS" w:hAnsi="Arial Unicode MS" w:cs="Arial Unicode MS" w:hint="eastAsia"/>
          <w:b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b/>
          <w:sz w:val="24"/>
          <w:szCs w:val="24"/>
        </w:rPr>
        <w:t xml:space="preserve">          Altair Gonzaga Ferreira</w:t>
      </w:r>
    </w:p>
    <w:p w:rsidR="0047375B" w:rsidRDefault="0047375B">
      <w:bookmarkStart w:id="0" w:name="_GoBack"/>
      <w:bookmarkEnd w:id="0"/>
    </w:p>
    <w:sectPr w:rsidR="004737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C843D4"/>
    <w:multiLevelType w:val="hybridMultilevel"/>
    <w:tmpl w:val="56C2C75A"/>
    <w:lvl w:ilvl="0" w:tplc="9A624D26">
      <w:start w:val="1"/>
      <w:numFmt w:val="decimalZero"/>
      <w:lvlText w:val="%1."/>
      <w:lvlJc w:val="left"/>
      <w:pPr>
        <w:ind w:left="375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A9C"/>
    <w:rsid w:val="00336A9C"/>
    <w:rsid w:val="0047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C3C96F-6E20-4272-AB2C-148408B25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A9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6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6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6A9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336A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2022-08-02T20:17:00Z</dcterms:created>
  <dcterms:modified xsi:type="dcterms:W3CDTF">2022-08-02T20:17:00Z</dcterms:modified>
</cp:coreProperties>
</file>