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ED2682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3111B6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45EB8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3111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5A3F96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3111B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11</w:t>
      </w:r>
      <w:r w:rsidR="00A4698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 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GoBack"/>
      <w:bookmarkEnd w:id="0"/>
    </w:p>
    <w:p w:rsidR="00B80428" w:rsidRPr="00B80428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062</w:t>
      </w:r>
      <w:r w:rsidR="00ED2682" w:rsidRPr="00B80428">
        <w:rPr>
          <w:rFonts w:ascii="Cambria Math" w:hAnsi="Cambria Math"/>
          <w:b/>
          <w:sz w:val="28"/>
          <w:szCs w:val="28"/>
        </w:rPr>
        <w:t>/2023</w:t>
      </w:r>
      <w:r w:rsidR="00ED2682" w:rsidRPr="00B80428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do Poder Executivo que </w:t>
      </w:r>
      <w:r w:rsidRPr="003111B6">
        <w:rPr>
          <w:rFonts w:ascii="Cambria Math" w:hAnsi="Cambria Math"/>
          <w:sz w:val="24"/>
          <w:szCs w:val="24"/>
        </w:rPr>
        <w:t xml:space="preserve">Aprova loteamento </w:t>
      </w:r>
      <w:proofErr w:type="gramStart"/>
      <w:r w:rsidRPr="003111B6">
        <w:rPr>
          <w:rFonts w:ascii="Cambria Math" w:hAnsi="Cambria Math"/>
          <w:sz w:val="24"/>
          <w:szCs w:val="24"/>
        </w:rPr>
        <w:t>publico</w:t>
      </w:r>
      <w:proofErr w:type="gramEnd"/>
      <w:r w:rsidRPr="003111B6">
        <w:rPr>
          <w:rFonts w:ascii="Cambria Math" w:hAnsi="Cambria Math"/>
          <w:sz w:val="24"/>
          <w:szCs w:val="24"/>
        </w:rPr>
        <w:t xml:space="preserve"> de área urbana no interesse publico social e dá outras providencias.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LEI Nº 063/2023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providencias.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LEI Nº 022/2023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de autoria do Vereador Ednaldo Fragas da Silva que Denomina Logradouros Públicos Municipais e dá outras providencias.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LEI Nº 023/2023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de autoria do Vereador Elias Bueno de Souza que Dispõe sobre mão única em Nova Xavantina e dá outras providencias.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LEI Nº 025/2023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de autoria do Vereador Jubio Carlos Montel de Moraes que Altera Lei Municipal nº 1.666/2012 que Denomina Logradouro Publico Municipal e dá outras providencias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.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RESOLUÇÃO Nº 03/2023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da Mesa Diretora que Dispõe sobre o Programa Câmara Itinerante, bem como seu cronograma de execução, e dá outras providências.</w:t>
      </w:r>
      <w:r w:rsidRPr="003111B6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3111B6" w:rsidRPr="003111B6" w:rsidRDefault="003111B6" w:rsidP="003111B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111B6">
        <w:rPr>
          <w:rFonts w:ascii="Cambria Math" w:hAnsi="Cambria Math"/>
          <w:b/>
          <w:sz w:val="24"/>
          <w:szCs w:val="24"/>
        </w:rPr>
        <w:t>PROJETO DE DECRETO Nº 009/2023</w:t>
      </w:r>
      <w:r w:rsidRPr="003111B6">
        <w:rPr>
          <w:rFonts w:ascii="Cambria Math" w:hAnsi="Cambria Math"/>
          <w:sz w:val="24"/>
          <w:szCs w:val="24"/>
        </w:rPr>
        <w:t xml:space="preserve"> </w:t>
      </w:r>
      <w:r w:rsidRPr="003111B6">
        <w:rPr>
          <w:rFonts w:ascii="Cambria Math" w:hAnsi="Cambria Math"/>
          <w:sz w:val="24"/>
          <w:szCs w:val="24"/>
        </w:rPr>
        <w:t>de autoria do Vereador Sebastião Nunes de Oliveira que Concede Titulo Honorifico de Cidadão Novaxavantinense</w:t>
      </w:r>
    </w:p>
    <w:p w:rsidR="00A4698C" w:rsidRPr="003111B6" w:rsidRDefault="00A4698C" w:rsidP="003111B6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Pr="00ED2682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D2682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3111B6">
        <w:rPr>
          <w:rFonts w:ascii="Cambria Math" w:eastAsia="Arial Unicode MS" w:hAnsi="Cambria Math" w:cs="Arial Unicode MS"/>
          <w:b/>
          <w:sz w:val="28"/>
          <w:szCs w:val="28"/>
        </w:rPr>
        <w:t>11</w:t>
      </w:r>
      <w:r w:rsidR="00A4698C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D2682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D268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3111B6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78</cp:revision>
  <dcterms:created xsi:type="dcterms:W3CDTF">2022-08-02T20:24:00Z</dcterms:created>
  <dcterms:modified xsi:type="dcterms:W3CDTF">2023-09-25T20:36:00Z</dcterms:modified>
</cp:coreProperties>
</file>