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1280" w14:textId="3FC48F4A" w:rsidR="000D6968" w:rsidRDefault="00FD6030" w:rsidP="00FD6030">
      <w:pPr>
        <w:jc w:val="both"/>
      </w:pPr>
      <w:r w:rsidRPr="009D30C2">
        <w:rPr>
          <w:rFonts w:ascii="Cambria Math" w:hAnsi="Cambria Math"/>
          <w:sz w:val="24"/>
          <w:szCs w:val="24"/>
        </w:rPr>
        <w:t xml:space="preserve">Vereador Presidente Elias Bueno de Souza, aproveitando o ensejo recebemos aqui também o oficio colaborando com a fala do nobre Vereador Jubio Carlos é da data do dia vinte e três de outubro de dois mil e vinte e cinco aos excelentíssimos Prefeitos Municipais do Estado de Mato Grosso. Assunto, convite para a solenidade de entrega de veículo. Senhor Prefeito o Governo do Estado de Mato Grosso por meio da Secretaria de Estado de Assistência Social e Cidadania-SETASC, com o compromisso de fortalecimento das políticas públicas, voltadas a proteção integral das crianças e adolescentes promovendo ações culturais que ampliam a capacidade operacional e ao alcance dos Conselhos Tutelares em todo território Mato-grossense, nesse sentido temos a honra de convida-los para a solenidade da entrega de um veículo utilitário tipo picape a realizar-se no dia trinta e um de outubro de dois mil e vinte e cinco, sexta-feira, ás dezesseis horas na sede da SETASC. Aqui o ofício encaminhado pelo </w:t>
      </w:r>
      <w:proofErr w:type="spellStart"/>
      <w:r w:rsidRPr="009D30C2">
        <w:rPr>
          <w:rFonts w:ascii="Cambria Math" w:hAnsi="Cambria Math"/>
          <w:sz w:val="24"/>
          <w:szCs w:val="24"/>
        </w:rPr>
        <w:t>Klebson</w:t>
      </w:r>
      <w:proofErr w:type="spellEnd"/>
      <w:r w:rsidRPr="009D30C2">
        <w:rPr>
          <w:rFonts w:ascii="Cambria Math" w:hAnsi="Cambria Math"/>
          <w:sz w:val="24"/>
          <w:szCs w:val="24"/>
        </w:rPr>
        <w:t xml:space="preserve"> Gomes, Secretário de Estado e Assistência Social e Cidadania, então parabéns a todos os envolvidos é mais uma conquista para o nosso município fortalecendo ainda mais as ações do Conselho Tutelar.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30"/>
    <w:rsid w:val="000D6968"/>
    <w:rsid w:val="00202630"/>
    <w:rsid w:val="008A55E4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7422"/>
  <w15:chartTrackingRefBased/>
  <w15:docId w15:val="{5B7E1A42-FE51-4CF1-98FA-BF04A70A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2025-10-29T18:01:00Z</dcterms:created>
  <dcterms:modified xsi:type="dcterms:W3CDTF">2025-10-29T18:10:00Z</dcterms:modified>
</cp:coreProperties>
</file>