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9DF" w:rsidRDefault="00E549DF" w:rsidP="00E549DF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2.discussão projeto lei 113.2022-jubio-12.12.2022</w:t>
      </w:r>
      <w:bookmarkStart w:id="0" w:name="_GoBack"/>
      <w:bookmarkEnd w:id="0"/>
    </w:p>
    <w:p w:rsidR="00E549DF" w:rsidRDefault="00E549DF" w:rsidP="00E549DF">
      <w:pPr>
        <w:jc w:val="both"/>
      </w:pPr>
      <w:r w:rsidRPr="00F154AB">
        <w:rPr>
          <w:rFonts w:ascii="Arial Unicode MS" w:eastAsia="Arial Unicode MS" w:hAnsi="Arial Unicode MS" w:cs="Arial Unicode MS"/>
          <w:sz w:val="24"/>
          <w:szCs w:val="24"/>
        </w:rPr>
        <w:t xml:space="preserve">Vereador Presidente Jubio Carlos Montel de Moraes, pois bem, talvez a pessoa mais indicada para esclarecer para vossa excelência seria o nosso controlador interno, o doutor André. O André ele é um profissional que dentro da sua área ele é muito eficiente, muito capaz, ele me notificou a respeito de que a previsão orçamentaria estimulada pela Prefeitura, pelo Poder Executivo, superou a arrecadação, ou seja, o Município estava passando o duodécimo pra Câmara abaixo do mínimo obrigatório, aí a Prefeitura estava em déficit com a Câmara Municipal para que não incorresse na irregularidade foi </w:t>
      </w:r>
      <w:proofErr w:type="gramStart"/>
      <w:r w:rsidRPr="00F154AB">
        <w:rPr>
          <w:rFonts w:ascii="Arial Unicode MS" w:eastAsia="Arial Unicode MS" w:hAnsi="Arial Unicode MS" w:cs="Arial Unicode MS"/>
          <w:sz w:val="24"/>
          <w:szCs w:val="24"/>
        </w:rPr>
        <w:t>remetido</w:t>
      </w:r>
      <w:proofErr w:type="gramEnd"/>
      <w:r w:rsidRPr="00F154AB">
        <w:rPr>
          <w:rFonts w:ascii="Arial Unicode MS" w:eastAsia="Arial Unicode MS" w:hAnsi="Arial Unicode MS" w:cs="Arial Unicode MS"/>
          <w:sz w:val="24"/>
          <w:szCs w:val="24"/>
        </w:rPr>
        <w:t xml:space="preserve"> a notificação do doutor André para o corpo técnico da Prefeitura para que eles sanasse e ao devolver esse montante eles atingiram o mínimo necessário para o repasse para a Câmara Municipal, mas eu abro a fala para o doutor Dhiego para quaisquer duvida dos Vereadores. – Procurador Legislativo Dhiego Augusto Gonçalves Vilela Cassimiro, boa noite a todos é praticamente isso que o Presidente já explicou é isso aí mesmo, atualmente tem um dispositivo tanto na Lei Orgânica quanto na própria LDO e LOA de que o mínimo do orçamento da Câmara para garantir a efetividade do Poder Legislativo é de ate quatro e meio por cento da receita corrente liquida ou sete por cento da receita tributaria ampliada, esses conceitos de receita corrente liquida e receita tributaria ampliada não convém explicar porque é </w:t>
      </w:r>
      <w:proofErr w:type="gramStart"/>
      <w:r w:rsidRPr="00F154AB">
        <w:rPr>
          <w:rFonts w:ascii="Arial Unicode MS" w:eastAsia="Arial Unicode MS" w:hAnsi="Arial Unicode MS" w:cs="Arial Unicode MS"/>
          <w:sz w:val="24"/>
          <w:szCs w:val="24"/>
        </w:rPr>
        <w:t>uma questão um pouco mais técnico só que a controladoria interna, junto com a procuradoria verificou que esse índice não estava sendo cumprindo e consequentemente isso</w:t>
      </w:r>
      <w:proofErr w:type="gramEnd"/>
      <w:r w:rsidRPr="00F154AB">
        <w:rPr>
          <w:rFonts w:ascii="Arial Unicode MS" w:eastAsia="Arial Unicode MS" w:hAnsi="Arial Unicode MS" w:cs="Arial Unicode MS"/>
          <w:sz w:val="24"/>
          <w:szCs w:val="24"/>
        </w:rPr>
        <w:t xml:space="preserve"> poderia ensejar alguns apontamentos do Tribunal de Contas e também crime de responsabilidade por parte ate do atual gestor e essa notificação foi feita, só que o envio dessa notificação foi feito, salvo engano no meio do ano mais ou menos e reforçamos inúmeras vezes esse oficio, esse requerimento o qual só veio a ser atendido no final do exercício, quando o Projeto chegou até não deu tempo de eu me manifestar juridicamente a respeito dele, mas eu ate falei para </w:t>
      </w:r>
      <w:r w:rsidRPr="00F154AB">
        <w:rPr>
          <w:rFonts w:ascii="Arial Unicode MS" w:eastAsia="Arial Unicode MS" w:hAnsi="Arial Unicode MS" w:cs="Arial Unicode MS"/>
          <w:sz w:val="24"/>
          <w:szCs w:val="24"/>
        </w:rPr>
        <w:lastRenderedPageBreak/>
        <w:t>o Presidente, olha Presidente ele devia ter mandado antes, não correto, não interessante eles terem mandado agora no final do exercício que a gente vai devolver que pode inclusive gerar alguns questionamentos e apontamentos também, contudo a justificativa que esta o Projeto seria basicamente esse, atingir o mínimo que a própria Lei Orgânica, LDO e a LOA estabelece para o orçamento em execução do Legislativo Municipal. – Presidente Jubio Carlos Montel de Moraes, só deixar registrado que essa notificação ela foi encaminhada em meado saldo engano no mês de setembro.</w:t>
      </w:r>
    </w:p>
    <w:p w:rsidR="00496663" w:rsidRDefault="00496663"/>
    <w:sectPr w:rsidR="004966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9DF"/>
    <w:rsid w:val="00496663"/>
    <w:rsid w:val="00E5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2023-01-11T20:04:00Z</dcterms:created>
  <dcterms:modified xsi:type="dcterms:W3CDTF">2023-01-11T20:05:00Z</dcterms:modified>
</cp:coreProperties>
</file>