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A5" w:rsidRDefault="00767EA5" w:rsidP="007C2FB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Projeto de Lei nº 011.2019</w:t>
      </w:r>
      <w:bookmarkStart w:id="0" w:name="_GoBack"/>
      <w:bookmarkEnd w:id="0"/>
    </w:p>
    <w:p w:rsidR="00C0489E" w:rsidRPr="007C2FB9" w:rsidRDefault="007C2FB9" w:rsidP="007C2FB9">
      <w:pPr>
        <w:jc w:val="both"/>
      </w:pPr>
      <w:r w:rsidRPr="007C2FB9">
        <w:rPr>
          <w:rFonts w:ascii="Arial Unicode MS" w:eastAsia="Arial Unicode MS" w:hAnsi="Arial Unicode MS" w:cs="Arial Unicode MS"/>
        </w:rPr>
        <w:t>Savio Luís Farias Rodrigues, é isso ai Elias, obrigado e não justifica que os pareceres que nós demos e as observações porque o projeto que vai ser validado vai ser o anterior, então não justifica aquele parecer que nós fizemos por ultimo</w:t>
      </w:r>
      <w:r>
        <w:rPr>
          <w:rFonts w:ascii="Arial Unicode MS" w:eastAsia="Arial Unicode MS" w:hAnsi="Arial Unicode MS" w:cs="Arial Unicode MS"/>
        </w:rPr>
        <w:t>.</w:t>
      </w:r>
    </w:p>
    <w:sectPr w:rsidR="00C0489E" w:rsidRPr="007C2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B9"/>
    <w:rsid w:val="00767EA5"/>
    <w:rsid w:val="007C2FB9"/>
    <w:rsid w:val="00C0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2019-07-02T19:44:00Z</dcterms:created>
  <dcterms:modified xsi:type="dcterms:W3CDTF">2019-07-02T21:03:00Z</dcterms:modified>
</cp:coreProperties>
</file>