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A4" w:rsidRDefault="00633DA4" w:rsidP="00633DA4">
      <w:pPr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12529"/>
          <w:sz w:val="24"/>
          <w:szCs w:val="24"/>
        </w:rPr>
        <w:t>1.discussão projeto lei nº 49.2021.ednaldo.08.09.2021</w:t>
      </w:r>
      <w:bookmarkStart w:id="0" w:name="_GoBack"/>
      <w:bookmarkEnd w:id="0"/>
    </w:p>
    <w:p w:rsidR="00F41205" w:rsidRDefault="00633DA4" w:rsidP="00633DA4">
      <w:pPr>
        <w:jc w:val="both"/>
      </w:pPr>
      <w:r w:rsidRPr="00914983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Vereador Ednaldo Fragas da Silva, </w:t>
      </w: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Presidente só fazer um apontamento nesse projeto de lei </w:t>
      </w:r>
      <w:r w:rsidRPr="00914983">
        <w:rPr>
          <w:rFonts w:ascii="Arial Unicode MS" w:eastAsia="Arial Unicode MS" w:hAnsi="Arial Unicode MS" w:cs="Arial Unicode MS"/>
          <w:sz w:val="24"/>
          <w:szCs w:val="24"/>
        </w:rPr>
        <w:t>número</w:t>
      </w: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quarenta e nove, que inicialmente se tratava do projeto de lei solicitando a criação do cargo de médico otorrinolaringologista posteriormente houve a questão também da autorização da carga horaria onde nós também fizemos apontamentos para correção, posteriormente esse mesmo projeto de lei estabelecer a criação de cargo de técnico de edificações e também de procurador, então é Importante só lembrar porque talvez agora no caso do médico otorrino não tá explicitados na mensagem que veio do Executivo, mas é o mesmo projeto que trata sobre a criação desse cargo certo, obrigado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F4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A4"/>
    <w:rsid w:val="00633DA4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E73A4-B750-4792-B874-28C67685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2021-09-24T13:31:00Z</dcterms:created>
  <dcterms:modified xsi:type="dcterms:W3CDTF">2021-09-24T13:33:00Z</dcterms:modified>
</cp:coreProperties>
</file>