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EF" w:rsidRDefault="00BB48EF" w:rsidP="00BB48E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Discussão Projeto de Lei nº 07.2020</w:t>
      </w:r>
    </w:p>
    <w:p w:rsidR="00DD3CAE" w:rsidRDefault="00BB48EF" w:rsidP="00BB48EF">
      <w:pPr>
        <w:jc w:val="both"/>
      </w:pPr>
      <w:r w:rsidRPr="009B1CCE">
        <w:rPr>
          <w:rFonts w:ascii="Arial Unicode MS" w:eastAsia="Arial Unicode MS" w:hAnsi="Arial Unicode MS" w:cs="Arial Unicode MS"/>
          <w:sz w:val="20"/>
          <w:szCs w:val="20"/>
        </w:rPr>
        <w:t>Vereador Luismar Bernardes da Silva, Presidente quero parabenizar o Secretario Dizé porque essa regulamentação é justamente para corrigir essas distorções, igual o companheiro falou que muitas vezes beneficiam alguns e outros precisam e ficam na mão, então parabéns Secretario por tomar essa atitude por fazer essa regulamentação, que de certa forma é uma coisa justa e vai atender principalmente as pessoas que precisam e necessitam, parabéns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</w:p>
    <w:sectPr w:rsidR="00DD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EF"/>
    <w:rsid w:val="00BB48EF"/>
    <w:rsid w:val="00D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2020-02-26T17:05:00Z</dcterms:created>
  <dcterms:modified xsi:type="dcterms:W3CDTF">2020-02-26T17:06:00Z</dcterms:modified>
</cp:coreProperties>
</file>