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D44" w:rsidRDefault="00751D44" w:rsidP="00751D44">
      <w:pPr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2.projeto de lei leg. nº 04.elias. 07.03.2022</w:t>
      </w:r>
      <w:bookmarkStart w:id="0" w:name="_GoBack"/>
      <w:bookmarkEnd w:id="0"/>
    </w:p>
    <w:p w:rsidR="00751D44" w:rsidRDefault="00751D44" w:rsidP="00751D44">
      <w:pPr>
        <w:jc w:val="both"/>
      </w:pPr>
      <w:r w:rsidRPr="00107473">
        <w:rPr>
          <w:rFonts w:ascii="Arial Unicode MS" w:eastAsia="Arial Unicode MS" w:hAnsi="Arial Unicode MS" w:cs="Arial Unicode MS"/>
          <w:color w:val="000000"/>
          <w:sz w:val="24"/>
          <w:szCs w:val="24"/>
        </w:rPr>
        <w:t>manifestou-se o Vereador Elias Bueno de Souza, gostaria também que fosse verificado a possibilidade de alteração aonde fala que a colocação no âmbito do Município, até porque o recurso que nós iremos estar fiscalizando que é do covid, ele tem muitos fornecedores que são de fora e as vezes pode ser que haja necessidade de ser ouvido e sair fora da jurisdição Municipal, então de repente se fizer essa alteração aí, tirar do Município e a comissão possa estar convocando quem possa ser de Xavantina, Barra do Garças ou de outros lugares para aquilo que for necessário. – Vereador Presidente Jubio Carlos Montel de Moraes, podemos colocar o projeto em votação hoje, caso os nobres Pares votarem sim, com a alteração que o Vereador Elias acabou de apontar e o pedido de urgência especial foi provado por unanimidade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.</w:t>
      </w:r>
    </w:p>
    <w:p w:rsidR="00CB3111" w:rsidRDefault="00CB3111"/>
    <w:sectPr w:rsidR="00CB31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44"/>
    <w:rsid w:val="00751D44"/>
    <w:rsid w:val="00CB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9C8CF-2546-46A4-A99F-67384C04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D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2022-03-10T17:29:00Z</dcterms:created>
  <dcterms:modified xsi:type="dcterms:W3CDTF">2022-03-10T17:31:00Z</dcterms:modified>
</cp:coreProperties>
</file>