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1B" w:rsidRPr="005E1B18" w:rsidRDefault="00812F1B" w:rsidP="00812F1B">
      <w:pPr>
        <w:jc w:val="center"/>
        <w:rPr>
          <w:rFonts w:asciiTheme="minorHAnsi" w:hAnsiTheme="minorHAnsi" w:cstheme="minorHAnsi"/>
          <w:b/>
          <w:u w:val="single"/>
        </w:rPr>
      </w:pPr>
    </w:p>
    <w:p w:rsidR="00812F1B" w:rsidRPr="005E1B18" w:rsidRDefault="00812F1B" w:rsidP="00812F1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E1B18"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 w:rsidRPr="005E1B18">
        <w:rPr>
          <w:rFonts w:asciiTheme="minorHAnsi" w:hAnsiTheme="minorHAnsi" w:cstheme="minorHAnsi"/>
          <w:b/>
          <w:u w:val="single"/>
        </w:rPr>
        <w:t>N.º</w:t>
      </w:r>
      <w:proofErr w:type="gramEnd"/>
      <w:r w:rsidRPr="005E1B18">
        <w:rPr>
          <w:rFonts w:asciiTheme="minorHAnsi" w:hAnsiTheme="minorHAnsi" w:cstheme="minorHAnsi"/>
          <w:b/>
          <w:u w:val="single"/>
        </w:rPr>
        <w:t xml:space="preserve"> 2.325, DE 16 DE NOVEMBRO DE 2021</w:t>
      </w:r>
    </w:p>
    <w:p w:rsidR="00812F1B" w:rsidRPr="005E1B18" w:rsidRDefault="00812F1B" w:rsidP="00812F1B">
      <w:pPr>
        <w:spacing w:line="244" w:lineRule="auto"/>
        <w:ind w:left="10" w:hanging="10"/>
        <w:jc w:val="center"/>
        <w:rPr>
          <w:rFonts w:asciiTheme="minorHAnsi" w:eastAsia="Arial Unicode MS" w:hAnsiTheme="minorHAnsi" w:cstheme="minorHAnsi"/>
          <w:b/>
          <w:color w:val="000000"/>
          <w:u w:val="single"/>
        </w:rPr>
      </w:pPr>
      <w:r w:rsidRPr="005E1B18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/>
        </w:rPr>
        <w:t>PROJETO DE LEI LEGISLATIVO Nº 012 DE 13 DE OUTUBRO DE 2021</w:t>
      </w:r>
      <w:r w:rsidRPr="005E1B18">
        <w:rPr>
          <w:rFonts w:asciiTheme="minorHAnsi" w:eastAsia="Arial Unicode MS" w:hAnsiTheme="minorHAnsi" w:cstheme="minorHAnsi"/>
          <w:b/>
          <w:color w:val="000000"/>
          <w:u w:val="single"/>
        </w:rPr>
        <w:t xml:space="preserve"> </w:t>
      </w:r>
      <w:r w:rsidRPr="005E1B18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12F1B" w:rsidRPr="005E1B18" w:rsidRDefault="00812F1B" w:rsidP="00812F1B">
      <w:pPr>
        <w:spacing w:line="244" w:lineRule="auto"/>
        <w:ind w:left="1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/>
        </w:rPr>
      </w:pPr>
    </w:p>
    <w:p w:rsidR="00812F1B" w:rsidRPr="005E1B18" w:rsidRDefault="00812F1B" w:rsidP="00812F1B">
      <w:pPr>
        <w:spacing w:line="244" w:lineRule="auto"/>
        <w:ind w:left="1416"/>
        <w:jc w:val="both"/>
        <w:rPr>
          <w:rFonts w:asciiTheme="minorHAnsi" w:hAnsiTheme="minorHAnsi" w:cstheme="minorHAnsi"/>
          <w:i/>
        </w:rPr>
      </w:pPr>
      <w:r w:rsidRPr="005E1B18">
        <w:rPr>
          <w:rFonts w:asciiTheme="minorHAnsi" w:eastAsia="Arial Unicode MS" w:hAnsiTheme="minorHAnsi" w:cstheme="minorHAnsi"/>
          <w:i/>
        </w:rPr>
        <w:t xml:space="preserve">Dispõe sobre alteração da Lei Municipal n° 19 de 06 de </w:t>
      </w:r>
      <w:proofErr w:type="gramStart"/>
      <w:r w:rsidRPr="005E1B18">
        <w:rPr>
          <w:rFonts w:asciiTheme="minorHAnsi" w:eastAsia="Arial Unicode MS" w:hAnsiTheme="minorHAnsi" w:cstheme="minorHAnsi"/>
          <w:i/>
        </w:rPr>
        <w:t>Junho</w:t>
      </w:r>
      <w:proofErr w:type="gramEnd"/>
      <w:r w:rsidRPr="005E1B18">
        <w:rPr>
          <w:rFonts w:asciiTheme="minorHAnsi" w:eastAsia="Arial Unicode MS" w:hAnsiTheme="minorHAnsi" w:cstheme="minorHAnsi"/>
          <w:i/>
        </w:rPr>
        <w:t xml:space="preserve"> de 1983, e dá outras providencias.</w:t>
      </w:r>
      <w:r w:rsidRPr="005E1B18">
        <w:rPr>
          <w:rFonts w:asciiTheme="minorHAnsi" w:hAnsiTheme="minorHAnsi" w:cstheme="minorHAnsi"/>
          <w:i/>
        </w:rPr>
        <w:t xml:space="preserve"> </w:t>
      </w:r>
    </w:p>
    <w:p w:rsidR="00812F1B" w:rsidRPr="005E1B18" w:rsidRDefault="00812F1B" w:rsidP="00812F1B">
      <w:pPr>
        <w:spacing w:line="244" w:lineRule="auto"/>
        <w:ind w:left="1416"/>
        <w:jc w:val="both"/>
        <w:rPr>
          <w:rFonts w:asciiTheme="minorHAnsi" w:hAnsiTheme="minorHAnsi" w:cstheme="minorHAnsi"/>
          <w:i/>
        </w:rPr>
      </w:pPr>
    </w:p>
    <w:p w:rsidR="00812F1B" w:rsidRPr="005E1B18" w:rsidRDefault="00812F1B" w:rsidP="00812F1B">
      <w:pPr>
        <w:jc w:val="both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</w:rPr>
        <w:tab/>
      </w:r>
      <w:r w:rsidRPr="005E1B18">
        <w:rPr>
          <w:rFonts w:asciiTheme="minorHAnsi" w:hAnsiTheme="minorHAnsi" w:cstheme="minorHAnsi"/>
        </w:rPr>
        <w:tab/>
        <w:t xml:space="preserve">O </w:t>
      </w:r>
      <w:r w:rsidRPr="005E1B18">
        <w:rPr>
          <w:rFonts w:asciiTheme="minorHAnsi" w:hAnsiTheme="minorHAnsi" w:cstheme="minorHAnsi"/>
          <w:b/>
        </w:rPr>
        <w:t>Prefeito do Município de Nova Xavantina</w:t>
      </w:r>
      <w:r w:rsidRPr="005E1B18">
        <w:rPr>
          <w:rFonts w:asciiTheme="minorHAnsi" w:hAnsiTheme="minorHAnsi" w:cstheme="minorHAnsi"/>
        </w:rPr>
        <w:t>, Estado de Mato Grosso, faz saber que a Câmara Municipal aprovou e ele sanciona a seguinte Lei:</w:t>
      </w:r>
    </w:p>
    <w:p w:rsidR="00812F1B" w:rsidRPr="005E1B18" w:rsidRDefault="00812F1B" w:rsidP="00812F1B">
      <w:pPr>
        <w:jc w:val="both"/>
        <w:rPr>
          <w:rFonts w:asciiTheme="minorHAnsi" w:hAnsiTheme="minorHAnsi" w:cstheme="minorHAnsi"/>
        </w:rPr>
      </w:pPr>
    </w:p>
    <w:p w:rsidR="00812F1B" w:rsidRPr="005E1B18" w:rsidRDefault="00812F1B" w:rsidP="00812F1B">
      <w:pPr>
        <w:spacing w:line="244" w:lineRule="auto"/>
        <w:ind w:left="10" w:hanging="10"/>
        <w:jc w:val="both"/>
        <w:rPr>
          <w:rFonts w:asciiTheme="minorHAnsi" w:eastAsia="Arial Unicode MS" w:hAnsiTheme="minorHAnsi" w:cstheme="minorHAnsi"/>
          <w:bCs/>
        </w:rPr>
      </w:pPr>
      <w:r w:rsidRPr="005E1B18">
        <w:rPr>
          <w:rFonts w:asciiTheme="minorHAnsi" w:eastAsia="Arial Unicode MS" w:hAnsiTheme="minorHAnsi" w:cstheme="minorHAnsi"/>
          <w:bCs/>
        </w:rPr>
        <w:tab/>
      </w:r>
      <w:r w:rsidRPr="005E1B18">
        <w:rPr>
          <w:rFonts w:asciiTheme="minorHAnsi" w:eastAsia="Arial Unicode MS" w:hAnsiTheme="minorHAnsi" w:cstheme="minorHAnsi"/>
          <w:bCs/>
        </w:rPr>
        <w:tab/>
      </w:r>
      <w:r w:rsidRPr="005E1B18">
        <w:rPr>
          <w:rFonts w:asciiTheme="minorHAnsi" w:eastAsia="Arial Unicode MS" w:hAnsiTheme="minorHAnsi" w:cstheme="minorHAnsi"/>
          <w:bCs/>
        </w:rPr>
        <w:tab/>
      </w:r>
      <w:r w:rsidRPr="005E1B18">
        <w:rPr>
          <w:rFonts w:asciiTheme="minorHAnsi" w:eastAsia="Arial Unicode MS" w:hAnsiTheme="minorHAnsi" w:cstheme="minorHAnsi"/>
          <w:b/>
          <w:bCs/>
        </w:rPr>
        <w:t>Art. 1º</w:t>
      </w:r>
      <w:r w:rsidRPr="005E1B18">
        <w:rPr>
          <w:rFonts w:asciiTheme="minorHAnsi" w:eastAsia="Arial Unicode MS" w:hAnsiTheme="minorHAnsi" w:cstheme="minorHAnsi"/>
          <w:bCs/>
        </w:rPr>
        <w:t xml:space="preserve"> - O </w:t>
      </w:r>
      <w:r w:rsidRPr="005E1B18">
        <w:rPr>
          <w:rFonts w:asciiTheme="minorHAnsi" w:eastAsia="Arial Unicode MS" w:hAnsiTheme="minorHAnsi" w:cstheme="minorHAnsi"/>
          <w:bCs/>
          <w:i/>
        </w:rPr>
        <w:t>parágrafo único</w:t>
      </w:r>
      <w:r w:rsidRPr="005E1B18">
        <w:rPr>
          <w:rFonts w:asciiTheme="minorHAnsi" w:eastAsia="Arial Unicode MS" w:hAnsiTheme="minorHAnsi" w:cstheme="minorHAnsi"/>
          <w:bCs/>
        </w:rPr>
        <w:t xml:space="preserve"> do artigo 2º da Lei Municipal nº 19 de 06 de junho de 1.983, passa a vigorar com a seguinte redação:</w:t>
      </w:r>
    </w:p>
    <w:p w:rsidR="00812F1B" w:rsidRPr="005E1B18" w:rsidRDefault="00812F1B" w:rsidP="00812F1B">
      <w:pPr>
        <w:ind w:firstLine="698"/>
        <w:jc w:val="both"/>
        <w:rPr>
          <w:rFonts w:asciiTheme="minorHAnsi" w:eastAsia="Arial Unicode MS" w:hAnsiTheme="minorHAnsi" w:cstheme="minorHAnsi"/>
          <w:b/>
          <w:bCs/>
          <w:sz w:val="23"/>
          <w:szCs w:val="23"/>
        </w:rPr>
      </w:pPr>
      <w:r w:rsidRPr="005E1B18">
        <w:rPr>
          <w:rFonts w:asciiTheme="minorHAnsi" w:eastAsia="Arial Unicode MS" w:hAnsiTheme="minorHAnsi" w:cstheme="minorHAnsi"/>
          <w:bCs/>
        </w:rPr>
        <w:tab/>
      </w:r>
      <w:r>
        <w:rPr>
          <w:rFonts w:asciiTheme="minorHAnsi" w:eastAsia="Arial Unicode MS" w:hAnsiTheme="minorHAnsi" w:cstheme="minorHAnsi"/>
          <w:bCs/>
        </w:rPr>
        <w:tab/>
        <w:t>“.................................................................................................................................</w:t>
      </w:r>
      <w:r>
        <w:rPr>
          <w:rFonts w:asciiTheme="minorHAnsi" w:eastAsia="Arial Unicode MS" w:hAnsiTheme="minorHAnsi" w:cstheme="minorHAnsi"/>
          <w:bCs/>
        </w:rPr>
        <w:tab/>
      </w:r>
      <w:r>
        <w:rPr>
          <w:rFonts w:asciiTheme="minorHAnsi" w:eastAsia="Arial Unicode MS" w:hAnsiTheme="minorHAnsi" w:cstheme="minorHAnsi"/>
          <w:bCs/>
        </w:rPr>
        <w:tab/>
      </w:r>
      <w:r>
        <w:rPr>
          <w:rFonts w:asciiTheme="minorHAnsi" w:eastAsia="Arial Unicode MS" w:hAnsiTheme="minorHAnsi" w:cstheme="minorHAnsi"/>
          <w:b/>
          <w:bCs/>
          <w:sz w:val="23"/>
          <w:szCs w:val="23"/>
        </w:rPr>
        <w:t>Art.2º</w:t>
      </w: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>.............................................................................................................................</w:t>
      </w:r>
    </w:p>
    <w:p w:rsidR="00812F1B" w:rsidRPr="005E1B18" w:rsidRDefault="00812F1B" w:rsidP="00812F1B">
      <w:pPr>
        <w:ind w:left="1416"/>
        <w:jc w:val="both"/>
        <w:rPr>
          <w:rFonts w:asciiTheme="minorHAnsi" w:eastAsia="Arial Unicode MS" w:hAnsiTheme="minorHAnsi" w:cstheme="minorHAnsi"/>
          <w:b/>
          <w:bCs/>
          <w:strike/>
          <w:sz w:val="23"/>
          <w:szCs w:val="23"/>
        </w:rPr>
      </w:pPr>
      <w:r w:rsidRPr="005E1B18">
        <w:rPr>
          <w:rFonts w:asciiTheme="minorHAnsi" w:eastAsia="Arial Unicode MS" w:hAnsiTheme="minorHAnsi" w:cstheme="minorHAnsi"/>
          <w:b/>
          <w:bCs/>
          <w:strike/>
          <w:sz w:val="23"/>
          <w:szCs w:val="23"/>
        </w:rPr>
        <w:t>Parágrafo Único</w:t>
      </w:r>
      <w:r w:rsidRPr="005E1B18">
        <w:rPr>
          <w:rFonts w:asciiTheme="minorHAnsi" w:eastAsia="Arial Unicode MS" w:hAnsiTheme="minorHAnsi" w:cstheme="minorHAnsi"/>
          <w:bCs/>
          <w:strike/>
          <w:sz w:val="23"/>
          <w:szCs w:val="23"/>
        </w:rPr>
        <w:t xml:space="preserve">: No Setor Xavantina a denominação de ruas, praças, avenidas, travessas e demais logradouros públicos será no sentido de homenagear personagens ilustres de nossa história, com exceção dos nomes: “Expedição Roncador Xingu” e “Brasil Central” e no Setor Nova Brasília, com exceção da Avenida Couto Magalhães a denominação de ruas, praças, avenidas, travessas e demais logradouros públicos será no sentido de homenagear os Estados e suas respectivas capitais, bem como as principais cidades brasileiras, territórios e Distrito Federal. </w:t>
      </w:r>
    </w:p>
    <w:p w:rsidR="00812F1B" w:rsidRPr="005E1B18" w:rsidRDefault="00812F1B" w:rsidP="00812F1B">
      <w:pPr>
        <w:jc w:val="both"/>
        <w:rPr>
          <w:rFonts w:asciiTheme="minorHAnsi" w:eastAsia="Arial Unicode MS" w:hAnsiTheme="minorHAnsi" w:cstheme="minorHAnsi"/>
          <w:bCs/>
          <w:i/>
          <w:sz w:val="23"/>
          <w:szCs w:val="23"/>
        </w:rPr>
      </w:pPr>
    </w:p>
    <w:p w:rsidR="00812F1B" w:rsidRPr="005E1B18" w:rsidRDefault="00812F1B" w:rsidP="00812F1B">
      <w:pPr>
        <w:ind w:left="1416"/>
        <w:jc w:val="both"/>
        <w:rPr>
          <w:rFonts w:asciiTheme="minorHAnsi" w:eastAsia="Arial Unicode MS" w:hAnsiTheme="minorHAnsi" w:cstheme="minorHAnsi"/>
          <w:bCs/>
          <w:sz w:val="23"/>
          <w:szCs w:val="23"/>
        </w:rPr>
      </w:pPr>
      <w:r w:rsidRPr="005E1B18">
        <w:rPr>
          <w:rFonts w:asciiTheme="minorHAnsi" w:eastAsia="Arial Unicode MS" w:hAnsiTheme="minorHAnsi" w:cstheme="minorHAnsi"/>
          <w:bCs/>
          <w:i/>
          <w:sz w:val="23"/>
          <w:szCs w:val="23"/>
        </w:rPr>
        <w:t>Parágrafo único.</w:t>
      </w: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 xml:space="preserve"> No Setor Nova Brasília e no Setor Xavantina a denominação de ruas, praças, avenidas, travessas e demais logradouros públicos será no sentido de homenagear personagens ilustres de nossa história, </w:t>
      </w:r>
      <w:r w:rsidRPr="005E1B18">
        <w:rPr>
          <w:rFonts w:asciiTheme="minorHAnsi" w:eastAsia="Arial Unicode MS" w:hAnsiTheme="minorHAnsi" w:cstheme="minorHAnsi"/>
          <w:b/>
          <w:bCs/>
          <w:sz w:val="23"/>
          <w:szCs w:val="23"/>
        </w:rPr>
        <w:t>pessoas que fizeram parte da história do desenvolvimento de nossa cidade</w:t>
      </w: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 xml:space="preserve"> e homenagear os Estados e suas respectivas capitais, bem como as principais cidades brasileiras, territórios e Distrito Federal. </w:t>
      </w:r>
    </w:p>
    <w:p w:rsidR="00812F1B" w:rsidRPr="005E1B18" w:rsidRDefault="00812F1B" w:rsidP="00812F1B">
      <w:pPr>
        <w:ind w:left="708" w:firstLine="708"/>
        <w:jc w:val="both"/>
        <w:rPr>
          <w:rFonts w:asciiTheme="minorHAnsi" w:eastAsia="Arial Unicode MS" w:hAnsiTheme="minorHAnsi" w:cstheme="minorHAnsi"/>
          <w:bCs/>
          <w:sz w:val="23"/>
          <w:szCs w:val="23"/>
        </w:rPr>
      </w:pP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>.......................................................................................................................................”</w:t>
      </w:r>
    </w:p>
    <w:p w:rsidR="00812F1B" w:rsidRPr="005E1B18" w:rsidRDefault="00812F1B" w:rsidP="00812F1B">
      <w:pPr>
        <w:ind w:hanging="10"/>
        <w:jc w:val="both"/>
        <w:rPr>
          <w:rFonts w:asciiTheme="minorHAnsi" w:eastAsia="Arial Unicode MS" w:hAnsiTheme="minorHAnsi" w:cstheme="minorHAnsi"/>
          <w:bCs/>
          <w:sz w:val="23"/>
          <w:szCs w:val="23"/>
        </w:rPr>
      </w:pPr>
    </w:p>
    <w:p w:rsidR="00812F1B" w:rsidRPr="005E1B18" w:rsidRDefault="00812F1B" w:rsidP="00812F1B">
      <w:pPr>
        <w:ind w:hanging="10"/>
        <w:jc w:val="both"/>
        <w:rPr>
          <w:rFonts w:asciiTheme="minorHAnsi" w:eastAsia="Arial Unicode MS" w:hAnsiTheme="minorHAnsi" w:cstheme="minorHAnsi"/>
          <w:bCs/>
          <w:sz w:val="23"/>
          <w:szCs w:val="23"/>
        </w:rPr>
      </w:pP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ab/>
      </w: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ab/>
      </w:r>
      <w:r>
        <w:rPr>
          <w:rFonts w:asciiTheme="minorHAnsi" w:eastAsia="Arial Unicode MS" w:hAnsiTheme="minorHAnsi" w:cstheme="minorHAnsi"/>
          <w:bCs/>
          <w:sz w:val="23"/>
          <w:szCs w:val="23"/>
        </w:rPr>
        <w:tab/>
      </w:r>
      <w:r w:rsidRPr="005E1B18">
        <w:rPr>
          <w:rFonts w:asciiTheme="minorHAnsi" w:eastAsia="Arial Unicode MS" w:hAnsiTheme="minorHAnsi" w:cstheme="minorHAnsi"/>
          <w:b/>
          <w:bCs/>
          <w:sz w:val="23"/>
          <w:szCs w:val="23"/>
        </w:rPr>
        <w:t>Art. 3º</w:t>
      </w: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 xml:space="preserve"> Esta Lei entra em vigor na data de sua publicação.</w:t>
      </w:r>
    </w:p>
    <w:p w:rsidR="00812F1B" w:rsidRPr="005E1B18" w:rsidRDefault="00812F1B" w:rsidP="00812F1B">
      <w:pPr>
        <w:ind w:hanging="10"/>
        <w:jc w:val="both"/>
        <w:rPr>
          <w:rFonts w:asciiTheme="minorHAnsi" w:eastAsia="Arial Unicode MS" w:hAnsiTheme="minorHAnsi" w:cstheme="minorHAnsi"/>
          <w:bCs/>
          <w:sz w:val="23"/>
          <w:szCs w:val="23"/>
        </w:rPr>
      </w:pPr>
    </w:p>
    <w:p w:rsidR="00812F1B" w:rsidRPr="005E1B18" w:rsidRDefault="00812F1B" w:rsidP="00812F1B">
      <w:pPr>
        <w:ind w:left="708" w:firstLine="708"/>
        <w:jc w:val="both"/>
        <w:rPr>
          <w:rFonts w:asciiTheme="minorHAnsi" w:eastAsia="Arial Unicode MS" w:hAnsiTheme="minorHAnsi" w:cstheme="minorHAnsi"/>
          <w:bCs/>
          <w:sz w:val="23"/>
          <w:szCs w:val="23"/>
        </w:rPr>
      </w:pPr>
      <w:r w:rsidRPr="005E1B18">
        <w:rPr>
          <w:rFonts w:asciiTheme="minorHAnsi" w:eastAsia="Arial Unicode MS" w:hAnsiTheme="minorHAnsi" w:cstheme="minorHAnsi"/>
          <w:b/>
          <w:bCs/>
          <w:sz w:val="23"/>
          <w:szCs w:val="23"/>
        </w:rPr>
        <w:t>Art. 4º</w:t>
      </w:r>
      <w:r w:rsidRPr="005E1B18">
        <w:rPr>
          <w:rFonts w:asciiTheme="minorHAnsi" w:eastAsia="Arial Unicode MS" w:hAnsiTheme="minorHAnsi" w:cstheme="minorHAnsi"/>
          <w:bCs/>
          <w:sz w:val="23"/>
          <w:szCs w:val="23"/>
        </w:rPr>
        <w:t xml:space="preserve"> Revogam-se as disposições em contrário.</w:t>
      </w:r>
    </w:p>
    <w:p w:rsidR="00812F1B" w:rsidRPr="005E1B18" w:rsidRDefault="00812F1B" w:rsidP="00812F1B">
      <w:pPr>
        <w:spacing w:line="244" w:lineRule="auto"/>
        <w:ind w:left="10" w:hanging="10"/>
        <w:jc w:val="both"/>
        <w:rPr>
          <w:rFonts w:asciiTheme="minorHAnsi" w:hAnsiTheme="minorHAnsi" w:cstheme="minorHAnsi"/>
        </w:rPr>
      </w:pPr>
    </w:p>
    <w:p w:rsidR="00812F1B" w:rsidRPr="005E1B18" w:rsidRDefault="00812F1B" w:rsidP="00812F1B">
      <w:pPr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</w:rPr>
        <w:t>Palácio dos Pioneiros, Gabinete do Prefeito Municipal, Nova Xavantina, 16 de novembro de 2021</w:t>
      </w:r>
    </w:p>
    <w:p w:rsidR="00812F1B" w:rsidRPr="005E1B18" w:rsidRDefault="00812F1B" w:rsidP="00812F1B">
      <w:pPr>
        <w:jc w:val="center"/>
        <w:rPr>
          <w:rFonts w:asciiTheme="minorHAnsi" w:hAnsiTheme="minorHAnsi" w:cstheme="minorHAnsi"/>
          <w:b/>
        </w:rPr>
      </w:pPr>
    </w:p>
    <w:p w:rsidR="00812F1B" w:rsidRPr="005E1B18" w:rsidRDefault="00812F1B" w:rsidP="00812F1B">
      <w:pPr>
        <w:jc w:val="center"/>
        <w:rPr>
          <w:rFonts w:asciiTheme="minorHAnsi" w:hAnsiTheme="minorHAnsi" w:cstheme="minorHAnsi"/>
          <w:b/>
        </w:rPr>
      </w:pPr>
    </w:p>
    <w:p w:rsidR="00812F1B" w:rsidRPr="005E1B18" w:rsidRDefault="00812F1B" w:rsidP="00812F1B">
      <w:pPr>
        <w:jc w:val="center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  <w:b/>
        </w:rPr>
        <w:t>João Machado Neto</w:t>
      </w:r>
      <w:r w:rsidRPr="005E1B18">
        <w:rPr>
          <w:rFonts w:asciiTheme="minorHAnsi" w:hAnsiTheme="minorHAnsi" w:cstheme="minorHAnsi"/>
        </w:rPr>
        <w:t xml:space="preserve"> – João Bang</w:t>
      </w:r>
    </w:p>
    <w:p w:rsidR="00812F1B" w:rsidRPr="005E1B18" w:rsidRDefault="00812F1B" w:rsidP="00812F1B">
      <w:pPr>
        <w:jc w:val="center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</w:rPr>
        <w:t>Prefeito Municipal</w:t>
      </w:r>
    </w:p>
    <w:p w:rsidR="00812F1B" w:rsidRPr="005E1B18" w:rsidRDefault="00812F1B" w:rsidP="00812F1B">
      <w:pPr>
        <w:rPr>
          <w:rFonts w:asciiTheme="minorHAnsi" w:hAnsiTheme="minorHAnsi" w:cstheme="minorHAnsi"/>
        </w:rPr>
      </w:pPr>
    </w:p>
    <w:p w:rsidR="00812F1B" w:rsidRPr="005E1B18" w:rsidRDefault="00812F1B" w:rsidP="00812F1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812F1B" w:rsidRPr="005E1B18" w:rsidRDefault="00812F1B" w:rsidP="00812F1B">
      <w:pPr>
        <w:rPr>
          <w:rFonts w:asciiTheme="minorHAnsi" w:hAnsiTheme="minorHAnsi" w:cstheme="minorHAnsi"/>
          <w:sz w:val="22"/>
          <w:szCs w:val="22"/>
        </w:rPr>
      </w:pPr>
      <w:r w:rsidRPr="005E1B18">
        <w:rPr>
          <w:rFonts w:asciiTheme="minorHAnsi" w:hAnsiTheme="minorHAnsi" w:cstheme="minorHAnsi"/>
          <w:sz w:val="22"/>
          <w:szCs w:val="22"/>
        </w:rPr>
        <w:t xml:space="preserve">1. Projeto de autoria e redação do Legislativo Municipal. </w:t>
      </w:r>
    </w:p>
    <w:p w:rsidR="005A7476" w:rsidRDefault="005A7476">
      <w:bookmarkStart w:id="0" w:name="_GoBack"/>
      <w:bookmarkEnd w:id="0"/>
    </w:p>
    <w:sectPr w:rsidR="005A7476" w:rsidSect="007A68CC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Pr="000019AB" w:rsidRDefault="00812F1B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C5CF2" w:rsidRPr="007C5CF2" w:rsidRDefault="00812F1B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Default="00812F1B" w:rsidP="007C5CF2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5BE9BFA1" wp14:editId="31695F80">
          <wp:simplePos x="0" y="0"/>
          <wp:positionH relativeFrom="column">
            <wp:posOffset>2482850</wp:posOffset>
          </wp:positionH>
          <wp:positionV relativeFrom="paragraph">
            <wp:posOffset>-142240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CF2" w:rsidRDefault="00812F1B" w:rsidP="007C5CF2">
    <w:pPr>
      <w:pStyle w:val="Cabealho"/>
      <w:jc w:val="center"/>
    </w:pPr>
  </w:p>
  <w:p w:rsidR="007C5CF2" w:rsidRDefault="00812F1B" w:rsidP="007C5CF2">
    <w:pPr>
      <w:pStyle w:val="Cabealho"/>
      <w:jc w:val="center"/>
    </w:pPr>
  </w:p>
  <w:p w:rsidR="007C5CF2" w:rsidRDefault="00812F1B" w:rsidP="007C5CF2">
    <w:pPr>
      <w:pStyle w:val="Cabealho"/>
      <w:jc w:val="center"/>
      <w:rPr>
        <w:rFonts w:ascii="Calibri" w:hAnsi="Calibri" w:cs="Calibri"/>
        <w:b/>
      </w:rPr>
    </w:pPr>
  </w:p>
  <w:p w:rsidR="007C5CF2" w:rsidRPr="00AF595F" w:rsidRDefault="00812F1B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7C5CF2" w:rsidRPr="00AF595F" w:rsidRDefault="00812F1B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7C5CF2" w:rsidRPr="009D2568" w:rsidRDefault="00812F1B" w:rsidP="007C5CF2">
    <w:pPr>
      <w:pStyle w:val="Cabealho"/>
      <w:pBdr>
        <w:bottom w:val="double" w:sz="6" w:space="1" w:color="auto"/>
      </w:pBdr>
      <w:rPr>
        <w:b/>
      </w:rPr>
    </w:pPr>
  </w:p>
  <w:p w:rsidR="007C5CF2" w:rsidRDefault="00812F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1B"/>
    <w:rsid w:val="005A7476"/>
    <w:rsid w:val="0081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95BF1-A9D3-45D4-9A02-8BDF8E2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F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F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812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2022-05-12T16:25:00Z</dcterms:created>
  <dcterms:modified xsi:type="dcterms:W3CDTF">2022-05-12T16:26:00Z</dcterms:modified>
</cp:coreProperties>
</file>