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6" w:rsidRDefault="00F125C6" w:rsidP="00F125C6">
      <w:pPr>
        <w:spacing w:line="240" w:lineRule="auto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 xml:space="preserve">LEI MUNICIPAL N° 2.215, DE 18 DE AGOSTO </w:t>
      </w:r>
      <w:proofErr w:type="gramStart"/>
      <w:r>
        <w:rPr>
          <w:b/>
          <w:sz w:val="25"/>
          <w:szCs w:val="25"/>
          <w:u w:val="single"/>
        </w:rPr>
        <w:t>2020</w:t>
      </w:r>
      <w:proofErr w:type="gramEnd"/>
    </w:p>
    <w:p w:rsidR="00F125C6" w:rsidRDefault="00F125C6" w:rsidP="00F125C6">
      <w:pPr>
        <w:spacing w:line="240" w:lineRule="auto"/>
        <w:rPr>
          <w:sz w:val="25"/>
          <w:szCs w:val="25"/>
        </w:rPr>
      </w:pPr>
    </w:p>
    <w:p w:rsidR="00F125C6" w:rsidRDefault="00F125C6" w:rsidP="00F125C6">
      <w:pPr>
        <w:pStyle w:val="Recuodecorpodetexto"/>
        <w:ind w:left="708"/>
        <w:rPr>
          <w:i/>
          <w:sz w:val="25"/>
          <w:szCs w:val="25"/>
        </w:rPr>
      </w:pPr>
      <w:r>
        <w:rPr>
          <w:i/>
          <w:sz w:val="25"/>
          <w:szCs w:val="25"/>
        </w:rPr>
        <w:t>Autoriza o Poder Executivo Municipal cancelar restos a pagar e dá outras providências.</w:t>
      </w:r>
    </w:p>
    <w:p w:rsidR="00F125C6" w:rsidRDefault="00F125C6" w:rsidP="00F125C6">
      <w:pPr>
        <w:spacing w:line="240" w:lineRule="auto"/>
        <w:rPr>
          <w:sz w:val="25"/>
          <w:szCs w:val="25"/>
        </w:rPr>
      </w:pPr>
    </w:p>
    <w:p w:rsidR="00F125C6" w:rsidRDefault="00F125C6" w:rsidP="00F125C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ab/>
        <w:t xml:space="preserve">O </w:t>
      </w:r>
      <w:r>
        <w:rPr>
          <w:b/>
          <w:sz w:val="25"/>
          <w:szCs w:val="25"/>
        </w:rPr>
        <w:t>Prefeito do Município de Nova Xavantina</w:t>
      </w:r>
      <w:r>
        <w:rPr>
          <w:sz w:val="25"/>
          <w:szCs w:val="25"/>
        </w:rPr>
        <w:t>, Estado de Mato Grosso faz saber que a Câmara Municipal aprovou e ele sanciona a seguinte lei:</w:t>
      </w:r>
    </w:p>
    <w:p w:rsidR="00F125C6" w:rsidRDefault="00F125C6" w:rsidP="00F125C6">
      <w:pPr>
        <w:pStyle w:val="Recuodecorpodetexto"/>
        <w:ind w:left="0"/>
        <w:rPr>
          <w:sz w:val="25"/>
          <w:szCs w:val="25"/>
        </w:rPr>
      </w:pPr>
    </w:p>
    <w:p w:rsidR="00F125C6" w:rsidRDefault="00F125C6" w:rsidP="00F125C6">
      <w:pPr>
        <w:pStyle w:val="Recuodecorpodetexto"/>
        <w:ind w:left="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Art. 1º</w:t>
      </w:r>
      <w:r>
        <w:rPr>
          <w:sz w:val="25"/>
          <w:szCs w:val="25"/>
        </w:rPr>
        <w:t xml:space="preserve"> Fica o Chefe do Poder Executivo Municipal, através da Gerência de Contabilidade, Orçamento e APLIC, autorizado a efetuar o cancelamento do empenho do exercício de 2019 inscrito em restos a pagar no exercício de 2020, conforme relacionado abaixo:</w:t>
      </w:r>
    </w:p>
    <w:p w:rsidR="00F125C6" w:rsidRDefault="00F125C6" w:rsidP="00F125C6">
      <w:pPr>
        <w:pStyle w:val="Recuodecorpodetexto"/>
        <w:ind w:left="709"/>
        <w:rPr>
          <w:sz w:val="25"/>
          <w:szCs w:val="25"/>
        </w:rPr>
      </w:pPr>
      <w:r>
        <w:rPr>
          <w:sz w:val="25"/>
          <w:szCs w:val="25"/>
        </w:rPr>
        <w:t xml:space="preserve">- Empenho 10123/2019 – credor: </w:t>
      </w:r>
      <w:proofErr w:type="spellStart"/>
      <w:r>
        <w:rPr>
          <w:i/>
          <w:sz w:val="25"/>
          <w:szCs w:val="25"/>
        </w:rPr>
        <w:t>Delba</w:t>
      </w:r>
      <w:proofErr w:type="spellEnd"/>
      <w:r>
        <w:rPr>
          <w:i/>
          <w:sz w:val="25"/>
          <w:szCs w:val="25"/>
        </w:rPr>
        <w:t xml:space="preserve"> Vicentini </w:t>
      </w:r>
      <w:proofErr w:type="spellStart"/>
      <w:r>
        <w:rPr>
          <w:i/>
          <w:sz w:val="25"/>
          <w:szCs w:val="25"/>
        </w:rPr>
        <w:t>Cremasco</w:t>
      </w:r>
      <w:proofErr w:type="spellEnd"/>
      <w:r>
        <w:rPr>
          <w:sz w:val="25"/>
          <w:szCs w:val="25"/>
        </w:rPr>
        <w:t xml:space="preserve"> – CNPJ 03.138.598/0001-78, referente ao Pregão Presencial 12/2018, Ata de Registro de Preços 74/2018, objeto: aquisição de 02 (duas) patrulhas mecanizadas, sendo 02 (dois) conjuntos equipados com trator de pneus, carreta agrícola, grade </w:t>
      </w:r>
      <w:proofErr w:type="spellStart"/>
      <w:r>
        <w:rPr>
          <w:sz w:val="25"/>
          <w:szCs w:val="25"/>
        </w:rPr>
        <w:t>aradora</w:t>
      </w:r>
      <w:proofErr w:type="spellEnd"/>
      <w:r>
        <w:rPr>
          <w:sz w:val="25"/>
          <w:szCs w:val="25"/>
        </w:rPr>
        <w:t xml:space="preserve"> e colhedora de forragens.</w:t>
      </w:r>
    </w:p>
    <w:p w:rsidR="00F125C6" w:rsidRDefault="00F125C6" w:rsidP="00F125C6">
      <w:pPr>
        <w:pStyle w:val="Recuodecorpodetexto"/>
        <w:ind w:left="0"/>
        <w:rPr>
          <w:bCs/>
          <w:sz w:val="25"/>
          <w:szCs w:val="25"/>
        </w:rPr>
      </w:pPr>
    </w:p>
    <w:p w:rsidR="00F125C6" w:rsidRDefault="00F125C6" w:rsidP="00F125C6">
      <w:pPr>
        <w:pStyle w:val="Recuodecorpodetexto"/>
        <w:ind w:left="0" w:firstLine="709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 xml:space="preserve">Art. 2º </w:t>
      </w:r>
      <w:r>
        <w:rPr>
          <w:bCs/>
          <w:sz w:val="25"/>
          <w:szCs w:val="25"/>
        </w:rPr>
        <w:t xml:space="preserve">O cancelamento de que trata o artigo 1º desta lei, está amparado pela Lei de Responsabilidade Fiscal (Lei Complementar n.º 101/2000), sendo necessária a medida do cancelamento em razão da empresa não ter procedido com a entrega dos equipamentos, bem como face ao vencimento da validade da Ata de Registro de Preços. </w:t>
      </w:r>
    </w:p>
    <w:p w:rsidR="00F125C6" w:rsidRDefault="00F125C6" w:rsidP="00F125C6">
      <w:pPr>
        <w:pStyle w:val="Recuodecorpodetexto"/>
        <w:ind w:left="0"/>
        <w:rPr>
          <w:bCs/>
          <w:i/>
          <w:sz w:val="25"/>
          <w:szCs w:val="25"/>
        </w:rPr>
      </w:pPr>
    </w:p>
    <w:p w:rsidR="00F125C6" w:rsidRDefault="00F125C6" w:rsidP="00F125C6">
      <w:pPr>
        <w:pStyle w:val="Recuodecorpodetexto"/>
        <w:ind w:left="0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>Art. 3º</w:t>
      </w:r>
      <w:r>
        <w:rPr>
          <w:bCs/>
          <w:sz w:val="25"/>
          <w:szCs w:val="25"/>
        </w:rPr>
        <w:t xml:space="preserve"> Caberá a Gerência de Contabilidade, Orçamento e APLIC </w:t>
      </w:r>
      <w:proofErr w:type="gramStart"/>
      <w:r>
        <w:rPr>
          <w:bCs/>
          <w:sz w:val="25"/>
          <w:szCs w:val="25"/>
        </w:rPr>
        <w:t>efetuar</w:t>
      </w:r>
      <w:proofErr w:type="gramEnd"/>
      <w:r>
        <w:rPr>
          <w:bCs/>
          <w:sz w:val="25"/>
          <w:szCs w:val="25"/>
        </w:rPr>
        <w:t xml:space="preserve"> todos os procedimentos necessários para o cancelamento dos restos a pagar do exercício de 2019.</w:t>
      </w:r>
    </w:p>
    <w:p w:rsidR="00F125C6" w:rsidRDefault="00F125C6" w:rsidP="00F125C6">
      <w:pPr>
        <w:pStyle w:val="Recuodecorpodetexto"/>
        <w:ind w:left="0"/>
        <w:rPr>
          <w:b/>
          <w:bCs/>
          <w:sz w:val="25"/>
          <w:szCs w:val="25"/>
        </w:rPr>
      </w:pPr>
    </w:p>
    <w:p w:rsidR="00F125C6" w:rsidRDefault="00F125C6" w:rsidP="00F125C6">
      <w:pPr>
        <w:pStyle w:val="Recuodecorpodetexto"/>
        <w:ind w:left="0" w:firstLine="708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Art. 4º </w:t>
      </w:r>
      <w:r>
        <w:rPr>
          <w:sz w:val="25"/>
          <w:szCs w:val="25"/>
        </w:rPr>
        <w:t>Esta Lei entra em vigor na data de sua publicação</w:t>
      </w:r>
      <w:r>
        <w:rPr>
          <w:bCs/>
          <w:sz w:val="25"/>
          <w:szCs w:val="25"/>
        </w:rPr>
        <w:t>.</w:t>
      </w:r>
    </w:p>
    <w:p w:rsidR="00F125C6" w:rsidRDefault="00F125C6" w:rsidP="00F125C6">
      <w:pPr>
        <w:pStyle w:val="Recuodecorpodetexto"/>
        <w:ind w:left="0" w:firstLine="708"/>
        <w:rPr>
          <w:bCs/>
          <w:sz w:val="25"/>
          <w:szCs w:val="25"/>
        </w:rPr>
      </w:pPr>
    </w:p>
    <w:p w:rsidR="00F125C6" w:rsidRDefault="00F125C6" w:rsidP="00F125C6">
      <w:pPr>
        <w:pStyle w:val="Recuodecorpodetexto"/>
        <w:ind w:left="0" w:firstLine="708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Art. 5º</w:t>
      </w:r>
      <w:r>
        <w:rPr>
          <w:bCs/>
          <w:sz w:val="25"/>
          <w:szCs w:val="25"/>
        </w:rPr>
        <w:t xml:space="preserve"> Revogam-se as disposições em contrário.</w:t>
      </w:r>
    </w:p>
    <w:p w:rsidR="00F125C6" w:rsidRDefault="00F125C6" w:rsidP="00F125C6">
      <w:pPr>
        <w:pStyle w:val="Recuodecorpodetexto"/>
        <w:ind w:left="0" w:firstLine="708"/>
        <w:rPr>
          <w:b/>
          <w:bCs/>
          <w:sz w:val="25"/>
          <w:szCs w:val="25"/>
        </w:rPr>
      </w:pPr>
    </w:p>
    <w:p w:rsidR="00F125C6" w:rsidRDefault="00F125C6" w:rsidP="00F125C6">
      <w:pPr>
        <w:pStyle w:val="Corpodetexto2"/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Palácio dos Pioneiros, Gabinete do Prefeito Municipal, Nova Xavantina – MT, 18 de agosto de 2020.</w:t>
      </w:r>
    </w:p>
    <w:p w:rsidR="00F125C6" w:rsidRDefault="00F125C6" w:rsidP="00F125C6">
      <w:pPr>
        <w:pStyle w:val="Corpodetexto2"/>
        <w:spacing w:after="0" w:line="240" w:lineRule="auto"/>
        <w:rPr>
          <w:sz w:val="25"/>
          <w:szCs w:val="25"/>
        </w:rPr>
      </w:pPr>
    </w:p>
    <w:p w:rsidR="00F125C6" w:rsidRDefault="00F125C6" w:rsidP="00F125C6">
      <w:pPr>
        <w:pStyle w:val="Corpodetexto2"/>
        <w:spacing w:after="0" w:line="240" w:lineRule="auto"/>
        <w:rPr>
          <w:sz w:val="25"/>
          <w:szCs w:val="25"/>
        </w:rPr>
      </w:pPr>
    </w:p>
    <w:p w:rsidR="00F125C6" w:rsidRDefault="00F125C6" w:rsidP="00F125C6">
      <w:pPr>
        <w:pStyle w:val="Corpodetexto2"/>
        <w:spacing w:after="0" w:line="240" w:lineRule="auto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João Batista Vaz da Silva </w:t>
      </w:r>
      <w:r>
        <w:rPr>
          <w:bCs/>
          <w:sz w:val="25"/>
          <w:szCs w:val="25"/>
        </w:rPr>
        <w:t>- Cebola</w:t>
      </w:r>
    </w:p>
    <w:p w:rsidR="00F125C6" w:rsidRDefault="00F125C6" w:rsidP="00F125C6">
      <w:pPr>
        <w:pStyle w:val="Corpodetexto2"/>
        <w:spacing w:after="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t>Prefeito Municipal</w:t>
      </w:r>
    </w:p>
    <w:p w:rsidR="00371A27" w:rsidRDefault="00371A27">
      <w:bookmarkStart w:id="0" w:name="_GoBack"/>
      <w:bookmarkEnd w:id="0"/>
    </w:p>
    <w:sectPr w:rsidR="00371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6"/>
    <w:rsid w:val="00371A27"/>
    <w:rsid w:val="00F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125C6"/>
    <w:pPr>
      <w:spacing w:line="240" w:lineRule="auto"/>
      <w:ind w:left="3060"/>
    </w:pPr>
    <w:rPr>
      <w:rFonts w:eastAsia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25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125C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125C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125C6"/>
    <w:pPr>
      <w:spacing w:line="240" w:lineRule="auto"/>
      <w:ind w:left="3060"/>
    </w:pPr>
    <w:rPr>
      <w:rFonts w:eastAsia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25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125C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125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2020-09-17T18:38:00Z</dcterms:created>
  <dcterms:modified xsi:type="dcterms:W3CDTF">2020-09-17T18:39:00Z</dcterms:modified>
</cp:coreProperties>
</file>