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67" w:rsidRPr="00AE6C67" w:rsidRDefault="00AE6C67" w:rsidP="00AE6C67">
      <w:pPr>
        <w:tabs>
          <w:tab w:val="left" w:pos="3870"/>
          <w:tab w:val="center" w:pos="4320"/>
          <w:tab w:val="center" w:pos="4819"/>
          <w:tab w:val="right" w:pos="8640"/>
        </w:tabs>
        <w:spacing w:after="0" w:line="240" w:lineRule="auto"/>
        <w:rPr>
          <w:rFonts w:ascii="Arial" w:eastAsia="Times New Roman" w:hAnsi="Arial" w:cs="Times New Roman"/>
          <w:sz w:val="28"/>
          <w:szCs w:val="20"/>
          <w:lang w:eastAsia="pt-BR"/>
        </w:rPr>
      </w:pPr>
      <w:r w:rsidRPr="00AE6C67">
        <w:rPr>
          <w:rFonts w:ascii="Arial" w:eastAsia="Times New Roman" w:hAnsi="Arial" w:cs="Times New Roman"/>
          <w:noProof/>
          <w:sz w:val="28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2F095A93" wp14:editId="14E48FA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6935" cy="810260"/>
            <wp:effectExtent l="0" t="0" r="0" b="8890"/>
            <wp:wrapSquare wrapText="bothSides"/>
            <wp:docPr id="1" name="Imagem 1" descr="http://site.pciconcursos.com.br/i/32f5b870af36636f0b188d243da67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site.pciconcursos.com.br/i/32f5b870af36636f0b188d243da67be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  <w:r w:rsidRPr="00AE6C67">
        <w:rPr>
          <w:rFonts w:ascii="Arial" w:eastAsia="Times New Roman" w:hAnsi="Arial" w:cs="Times New Roman"/>
          <w:b/>
          <w:sz w:val="28"/>
          <w:szCs w:val="20"/>
          <w:lang w:eastAsia="pt-BR"/>
        </w:rPr>
        <w:t>ESTADO DE MATO GROSSO</w:t>
      </w: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eastAsia="pt-BR"/>
        </w:rPr>
      </w:pPr>
      <w:r w:rsidRPr="00AE6C67">
        <w:rPr>
          <w:rFonts w:ascii="Arial" w:eastAsia="Times New Roman" w:hAnsi="Arial" w:cs="Times New Roman"/>
          <w:b/>
          <w:sz w:val="28"/>
          <w:szCs w:val="20"/>
          <w:lang w:eastAsia="pt-BR"/>
        </w:rPr>
        <w:t>PREFEITURA MUNICIPAL DE NOVA XAVANTINA</w:t>
      </w:r>
    </w:p>
    <w:p w:rsidR="00AE6C67" w:rsidRPr="00AE6C67" w:rsidRDefault="00AE6C67" w:rsidP="00AE6C6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18"/>
          <w:lang w:eastAsia="pt-BR"/>
        </w:rPr>
      </w:pPr>
      <w:r w:rsidRPr="00AE6C67">
        <w:rPr>
          <w:rFonts w:ascii="Arial" w:eastAsia="Times New Roman" w:hAnsi="Arial" w:cs="Times New Roman"/>
          <w:b/>
          <w:sz w:val="18"/>
          <w:szCs w:val="18"/>
          <w:lang w:eastAsia="pt-BR"/>
        </w:rPr>
        <w:t>Avenida Expedição Roncador Xingu, n.º 249 – Centro – Nova Xavantina – MT – CEP 78.690-</w:t>
      </w:r>
      <w:proofErr w:type="gramStart"/>
      <w:r w:rsidRPr="00AE6C67">
        <w:rPr>
          <w:rFonts w:ascii="Arial" w:eastAsia="Times New Roman" w:hAnsi="Arial" w:cs="Times New Roman"/>
          <w:b/>
          <w:sz w:val="18"/>
          <w:szCs w:val="18"/>
          <w:lang w:eastAsia="pt-BR"/>
        </w:rPr>
        <w:t>000</w:t>
      </w:r>
      <w:proofErr w:type="gramEnd"/>
    </w:p>
    <w:p w:rsidR="00AE6C67" w:rsidRPr="00AE6C67" w:rsidRDefault="00AE6C67" w:rsidP="00AE6C67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Administração 2013/2016</w:t>
      </w:r>
    </w:p>
    <w:p w:rsidR="00AE6C67" w:rsidRPr="00AE6C67" w:rsidRDefault="00AE6C67" w:rsidP="00AE6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AE6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LEI MUNICIPAL N.º 2.202, DE </w:t>
      </w:r>
      <w:proofErr w:type="gramStart"/>
      <w:r w:rsidRPr="00AE6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9</w:t>
      </w:r>
      <w:proofErr w:type="gramEnd"/>
      <w:r w:rsidRPr="00AE6C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JUNHO DE 2020 </w:t>
      </w:r>
    </w:p>
    <w:p w:rsidR="00AE6C67" w:rsidRPr="00AE6C67" w:rsidRDefault="00AE6C67" w:rsidP="00AE6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6C67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* </w:t>
      </w:r>
      <w:r w:rsidRPr="00AE6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proofErr w:type="gramStart"/>
      <w:r w:rsidRPr="00AE6C67">
        <w:rPr>
          <w:rFonts w:ascii="Times New Roman" w:eastAsia="Times New Roman" w:hAnsi="Times New Roman" w:cs="Times New Roman"/>
          <w:sz w:val="24"/>
          <w:szCs w:val="24"/>
          <w:lang w:eastAsia="pt-BR"/>
        </w:rPr>
        <w:t>LEI LEGISLATIVO</w:t>
      </w:r>
      <w:proofErr w:type="gramEnd"/>
      <w:r w:rsidRPr="00AE6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N° 005 DE 03 DE ABRIL DE 2020.</w:t>
      </w:r>
    </w:p>
    <w:p w:rsidR="00AE6C67" w:rsidRPr="00AE6C67" w:rsidRDefault="00AE6C67" w:rsidP="00AE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Concede Recomposição Salarial aos Servidores efetivos e Comissionados da Câmara Municipal de Nova Xavantina.</w:t>
      </w:r>
    </w:p>
    <w:p w:rsidR="00AE6C67" w:rsidRPr="00AE6C67" w:rsidRDefault="00AE6C67" w:rsidP="00AE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  <w:t xml:space="preserve">O </w:t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Prefeito do Município de Nova Xavantina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Estado de Mato Grosso, faz saber que a Câmara Municipal aprovou e ele sanciona a seguinte Lei: 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1º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Concede Recomposição salarial de 4,30% (quatro vírgula trinta por cento), aos salários dos servidores efetivos e comissionados da Câmara Municipal de Nova Xavantina-MT, a partir do dia 01 de Abril de 2020.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§ 1º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percentual de recomposição salarial de que trata o </w:t>
      </w:r>
      <w:r w:rsidRPr="00AE6C67">
        <w:rPr>
          <w:rFonts w:ascii="Times New Roman" w:eastAsia="Times New Roman" w:hAnsi="Times New Roman" w:cs="Times New Roman"/>
          <w:i/>
          <w:sz w:val="28"/>
          <w:szCs w:val="28"/>
          <w:lang w:eastAsia="pt-BR"/>
        </w:rPr>
        <w:t>caput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deste artigo, também será devido aos aposentados e pensionistas, </w:t>
      </w:r>
      <w:proofErr w:type="gramStart"/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>vinculados ao Fundo Municipal de Previdência Social</w:t>
      </w:r>
      <w:proofErr w:type="gramEnd"/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PREVINX, em conformidade com o disposto no art. 57 da Lei Municipal nº 1.189/2006.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2º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Excluem-se do reajuste de que trata esta Lei os servidores Públicos Municipais que recebe salário mínimo estabelecido pela politica salarial do Governo Federal.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Art. 3º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Esta Lei entra em vigor na data de sua publicação, revogadas as disposições em contrário.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Palácio dos Pioneiros, Gabinete do Prefeito Municipal, Nova Xavantina – MT, </w:t>
      </w:r>
      <w:proofErr w:type="gramStart"/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>9</w:t>
      </w:r>
      <w:proofErr w:type="gramEnd"/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junho de 2020</w:t>
      </w: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João Batista Vaz da Silva</w:t>
      </w: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 Cebola</w:t>
      </w:r>
    </w:p>
    <w:p w:rsidR="00AE6C67" w:rsidRPr="00AE6C67" w:rsidRDefault="00AE6C67" w:rsidP="00AE6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sz w:val="28"/>
          <w:szCs w:val="28"/>
          <w:lang w:eastAsia="pt-BR"/>
        </w:rPr>
        <w:t>Prefeito Municipal</w:t>
      </w:r>
    </w:p>
    <w:p w:rsidR="00AE6C67" w:rsidRPr="00AE6C67" w:rsidRDefault="00AE6C67" w:rsidP="00AE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E6C67" w:rsidRPr="00AE6C67" w:rsidRDefault="00AE6C67" w:rsidP="00AE6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AE6C67">
        <w:rPr>
          <w:rFonts w:ascii="Times New Roman" w:eastAsia="Times New Roman" w:hAnsi="Times New Roman" w:cs="Times New Roman"/>
          <w:b/>
          <w:sz w:val="40"/>
          <w:szCs w:val="40"/>
          <w:lang w:eastAsia="pt-BR"/>
        </w:rPr>
        <w:t xml:space="preserve">* </w:t>
      </w:r>
      <w:r w:rsidRPr="00AE6C6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Projeto de Lei de autoria e redação do Legislativo Municipal.</w:t>
      </w:r>
    </w:p>
    <w:p w:rsidR="003471D1" w:rsidRDefault="003471D1">
      <w:bookmarkStart w:id="0" w:name="_GoBack"/>
      <w:bookmarkEnd w:id="0"/>
    </w:p>
    <w:sectPr w:rsidR="003471D1" w:rsidSect="00111F82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67"/>
    <w:rsid w:val="003471D1"/>
    <w:rsid w:val="00A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2020-08-12T20:10:00Z</dcterms:created>
  <dcterms:modified xsi:type="dcterms:W3CDTF">2020-08-12T20:12:00Z</dcterms:modified>
</cp:coreProperties>
</file>