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3F" w:rsidRPr="00366E3F" w:rsidRDefault="00366E3F" w:rsidP="00366E3F">
      <w:pPr>
        <w:spacing w:line="276" w:lineRule="auto"/>
        <w:jc w:val="center"/>
        <w:rPr>
          <w:b/>
          <w:u w:val="single"/>
        </w:rPr>
      </w:pPr>
      <w:r w:rsidRPr="00366E3F">
        <w:rPr>
          <w:b/>
          <w:u w:val="single"/>
        </w:rPr>
        <w:t>LEI MUNICIPAL N.º 1.723, DE 29 DE ABRIL DE 2013</w:t>
      </w:r>
    </w:p>
    <w:p w:rsidR="00366E3F" w:rsidRPr="00366E3F" w:rsidRDefault="00366E3F" w:rsidP="00366E3F">
      <w:pPr>
        <w:pStyle w:val="PargrafodaLista"/>
        <w:spacing w:line="276" w:lineRule="auto"/>
        <w:ind w:left="0"/>
        <w:jc w:val="center"/>
        <w:rPr>
          <w:b/>
          <w:sz w:val="24"/>
          <w:szCs w:val="24"/>
          <w:u w:val="single"/>
        </w:rPr>
      </w:pPr>
      <w:r w:rsidRPr="00366E3F">
        <w:rPr>
          <w:b/>
          <w:sz w:val="32"/>
          <w:szCs w:val="32"/>
        </w:rPr>
        <w:t>*</w:t>
      </w:r>
      <w:r w:rsidRPr="00366E3F">
        <w:rPr>
          <w:b/>
          <w:sz w:val="22"/>
          <w:szCs w:val="22"/>
          <w:u w:val="single"/>
        </w:rPr>
        <w:t xml:space="preserve"> PROJETO DE LEI LEGISLATIVO N.º 005, DE 22 DE ABRIL DE 2013.</w:t>
      </w:r>
    </w:p>
    <w:p w:rsidR="00366E3F" w:rsidRPr="00366E3F" w:rsidRDefault="00366E3F" w:rsidP="00366E3F">
      <w:pPr>
        <w:spacing w:line="276" w:lineRule="auto"/>
        <w:jc w:val="center"/>
        <w:rPr>
          <w:b/>
        </w:rPr>
      </w:pPr>
    </w:p>
    <w:p w:rsidR="00366E3F" w:rsidRPr="00366E3F" w:rsidRDefault="00366E3F" w:rsidP="00366E3F">
      <w:pPr>
        <w:spacing w:line="276" w:lineRule="auto"/>
        <w:ind w:left="708" w:firstLine="12"/>
        <w:jc w:val="both"/>
        <w:rPr>
          <w:i/>
        </w:rPr>
      </w:pPr>
      <w:r w:rsidRPr="00366E3F">
        <w:rPr>
          <w:i/>
        </w:rPr>
        <w:t>Dispõe sobre a criação da Ouvidoria da Câmara Municipal de Vereadores de Nova Xavantina - MT, e dá outras providências.</w:t>
      </w: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jc w:val="both"/>
      </w:pPr>
      <w:r w:rsidRPr="00366E3F">
        <w:tab/>
        <w:t xml:space="preserve">O </w:t>
      </w:r>
      <w:r w:rsidRPr="00366E3F">
        <w:rPr>
          <w:b/>
        </w:rPr>
        <w:t>Prefeito do Município de Nova Xavantina</w:t>
      </w:r>
      <w:r w:rsidRPr="00366E3F">
        <w:t>, Estado de Mato Grosso, faz saber que a Câmara Municipal aprovou e ele sanciona a seguinte Lei:</w:t>
      </w: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jc w:val="both"/>
      </w:pPr>
      <w:r w:rsidRPr="00366E3F">
        <w:rPr>
          <w:b/>
        </w:rPr>
        <w:tab/>
        <w:t>Art. 1º</w:t>
      </w:r>
      <w:r w:rsidRPr="00366E3F">
        <w:t xml:space="preserve"> Fica criada a Ouvidoria da Câmara Municipal de Nova Xavantina – MT, tendo por objetivo assegurar, de modo permanente e eficaz, a preservação dos princípios de legalidade, moralidade e eficiência dos atos dos agentes da Administração Direta, na prestação de serviços à população.</w:t>
      </w: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jc w:val="both"/>
      </w:pPr>
      <w:r w:rsidRPr="00366E3F">
        <w:tab/>
      </w:r>
      <w:r w:rsidRPr="00366E3F">
        <w:rPr>
          <w:b/>
        </w:rPr>
        <w:t>Art. 2º</w:t>
      </w:r>
      <w:r w:rsidRPr="00366E3F">
        <w:t xml:space="preserve"> A Ouvidoria será o canal de comunicação direta entre a sociedade e a Administração, recebendo reclamações, denúncias, sugestões e elogios, de modo a estimular a participação do cidadão no controle e avaliação dos serviços prestados e na gestão dos recursos públicos.</w:t>
      </w: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jc w:val="both"/>
      </w:pPr>
      <w:r w:rsidRPr="00366E3F">
        <w:tab/>
      </w:r>
      <w:r w:rsidRPr="00366E3F">
        <w:rPr>
          <w:b/>
        </w:rPr>
        <w:t>Art. 3º</w:t>
      </w:r>
      <w:r w:rsidRPr="00366E3F">
        <w:t xml:space="preserve"> Compete à Ouvidoria da Câmara Municipal de Vereadores de Nova Xavantina – MT:</w:t>
      </w:r>
    </w:p>
    <w:p w:rsidR="00366E3F" w:rsidRPr="00366E3F" w:rsidRDefault="00366E3F" w:rsidP="00366E3F">
      <w:pPr>
        <w:pStyle w:val="Pargrafoda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66E3F">
        <w:rPr>
          <w:sz w:val="24"/>
          <w:szCs w:val="24"/>
        </w:rPr>
        <w:t>Receber denúncias, reclamações e representações sobre atos considerados arbitrários, desonestos, indecorosos, ilegais, irregulares ou que violem os direitos individuais ou coletivos, praticados por servidores civis da Administração direta;</w:t>
      </w:r>
    </w:p>
    <w:p w:rsidR="00366E3F" w:rsidRPr="00366E3F" w:rsidRDefault="00366E3F" w:rsidP="00366E3F">
      <w:pPr>
        <w:pStyle w:val="Pargrafoda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66E3F">
        <w:rPr>
          <w:sz w:val="24"/>
          <w:szCs w:val="24"/>
        </w:rPr>
        <w:t>Receber sugestões de aprimoramento, críticas, elogios e pedidos de informação sobre as atividades da Administração;</w:t>
      </w:r>
    </w:p>
    <w:p w:rsidR="00366E3F" w:rsidRPr="00366E3F" w:rsidRDefault="00366E3F" w:rsidP="00366E3F">
      <w:pPr>
        <w:pStyle w:val="Pargrafoda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66E3F">
        <w:rPr>
          <w:sz w:val="24"/>
          <w:szCs w:val="24"/>
        </w:rPr>
        <w:t>Diligenciar junto às Unidades Administrativas competentes, para que prestem informações e esclarecimentos a respeito das comunicações mencionadas no inciso anterior;</w:t>
      </w:r>
    </w:p>
    <w:p w:rsidR="00366E3F" w:rsidRPr="00366E3F" w:rsidRDefault="00366E3F" w:rsidP="00366E3F">
      <w:pPr>
        <w:pStyle w:val="Pargrafoda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66E3F">
        <w:rPr>
          <w:sz w:val="24"/>
          <w:szCs w:val="24"/>
        </w:rPr>
        <w:t>Manter o cidadão informado a respeito das averiguações e providências adotadas pelas Unidades Administrativas, excepcionados os casos em que necessário for o sigilo, garantindo o retorno dessas providências a partir de sua intervenção e dos resultados alcançados;</w:t>
      </w:r>
    </w:p>
    <w:p w:rsidR="00366E3F" w:rsidRPr="00366E3F" w:rsidRDefault="00366E3F" w:rsidP="00366E3F">
      <w:pPr>
        <w:pStyle w:val="Pargrafoda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66E3F">
        <w:rPr>
          <w:sz w:val="24"/>
          <w:szCs w:val="24"/>
        </w:rPr>
        <w:t>Elaborar e divulgar, trimestral e anualmente, relatórios de suas atividades, bem como, permanentemente, os serviços da Ouvidoria junto ao público, para conhecimento, utilização continuada e ciência dos resultados alcançados;</w:t>
      </w:r>
    </w:p>
    <w:p w:rsidR="00366E3F" w:rsidRPr="00366E3F" w:rsidRDefault="00366E3F" w:rsidP="00366E3F">
      <w:pPr>
        <w:pStyle w:val="PargrafodaLista"/>
        <w:spacing w:line="276" w:lineRule="auto"/>
        <w:jc w:val="both"/>
        <w:rPr>
          <w:sz w:val="24"/>
          <w:szCs w:val="24"/>
        </w:rPr>
      </w:pPr>
    </w:p>
    <w:p w:rsidR="00366E3F" w:rsidRPr="00366E3F" w:rsidRDefault="00366E3F" w:rsidP="00366E3F">
      <w:pPr>
        <w:pStyle w:val="PargrafodaLista"/>
        <w:spacing w:line="276" w:lineRule="auto"/>
        <w:jc w:val="both"/>
        <w:rPr>
          <w:sz w:val="24"/>
          <w:szCs w:val="24"/>
        </w:rPr>
      </w:pPr>
    </w:p>
    <w:p w:rsidR="00366E3F" w:rsidRPr="00366E3F" w:rsidRDefault="00366E3F" w:rsidP="00366E3F">
      <w:pPr>
        <w:pStyle w:val="PargrafodaLista"/>
        <w:spacing w:line="276" w:lineRule="auto"/>
        <w:jc w:val="both"/>
        <w:rPr>
          <w:sz w:val="24"/>
          <w:szCs w:val="24"/>
        </w:rPr>
      </w:pPr>
    </w:p>
    <w:p w:rsidR="00366E3F" w:rsidRPr="00366E3F" w:rsidRDefault="00366E3F" w:rsidP="00366E3F">
      <w:pPr>
        <w:pStyle w:val="PargrafodaLista"/>
        <w:spacing w:line="276" w:lineRule="auto"/>
        <w:jc w:val="both"/>
        <w:rPr>
          <w:sz w:val="24"/>
          <w:szCs w:val="24"/>
        </w:rPr>
      </w:pPr>
    </w:p>
    <w:p w:rsidR="00366E3F" w:rsidRPr="00366E3F" w:rsidRDefault="00366E3F" w:rsidP="00366E3F">
      <w:pPr>
        <w:pStyle w:val="Pargrafoda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66E3F">
        <w:rPr>
          <w:sz w:val="24"/>
          <w:szCs w:val="24"/>
        </w:rPr>
        <w:lastRenderedPageBreak/>
        <w:t>Promover a realização de pesquisas, seminários e cursos sobre assuntos relativos ao exercício dos direitos e deveres do cidadão perante a Administração Pública;</w:t>
      </w:r>
    </w:p>
    <w:p w:rsidR="00366E3F" w:rsidRPr="00366E3F" w:rsidRDefault="00366E3F" w:rsidP="00366E3F">
      <w:pPr>
        <w:pStyle w:val="Pargrafoda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66E3F">
        <w:rPr>
          <w:sz w:val="24"/>
          <w:szCs w:val="24"/>
        </w:rPr>
        <w:t>Organizar e manter atualizado arquivo da documentação relativa às denúncias, reclamações e sugestões recebidas;</w:t>
      </w:r>
    </w:p>
    <w:p w:rsidR="00366E3F" w:rsidRPr="00366E3F" w:rsidRDefault="00366E3F" w:rsidP="00366E3F">
      <w:pPr>
        <w:pStyle w:val="Pargrafoda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66E3F">
        <w:rPr>
          <w:sz w:val="24"/>
          <w:szCs w:val="24"/>
        </w:rPr>
        <w:t>Ser responsável pelo Sistema de Informação ao Cidadão (SIC), bem como realizar todas as atividades necessárias para o funcionamento deste.</w:t>
      </w: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ind w:firstLine="705"/>
        <w:jc w:val="both"/>
      </w:pPr>
      <w:r w:rsidRPr="00366E3F">
        <w:t>§1º A Ouvidoria manterá sigilo sobre denúncias e reclamações que receber, bem como sobre sua fonte, assegurando a proteção dos denunciantes, quando requerer o caso ou assim for solicitado.</w:t>
      </w: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ind w:firstLine="705"/>
        <w:jc w:val="both"/>
      </w:pPr>
      <w:r w:rsidRPr="00366E3F">
        <w:t>§ 2º A Ouvidoria manterá serviço telefônico gratuito, destinado a receber as denúncias e reclamações, garantindo o sigilo da fonte de informação.</w:t>
      </w:r>
    </w:p>
    <w:p w:rsidR="00366E3F" w:rsidRPr="00366E3F" w:rsidRDefault="00366E3F" w:rsidP="00366E3F">
      <w:pPr>
        <w:spacing w:line="276" w:lineRule="auto"/>
        <w:ind w:firstLine="705"/>
        <w:jc w:val="both"/>
      </w:pPr>
    </w:p>
    <w:p w:rsidR="00366E3F" w:rsidRPr="00366E3F" w:rsidRDefault="00366E3F" w:rsidP="00366E3F">
      <w:pPr>
        <w:spacing w:line="276" w:lineRule="auto"/>
        <w:ind w:firstLine="705"/>
        <w:jc w:val="both"/>
      </w:pPr>
      <w:r w:rsidRPr="00366E3F">
        <w:t>§ 3º A Ouvidoria disponibilizará ainda, com vista a garantir a acessibilidade, os seguintes meios de comunicação:</w:t>
      </w:r>
    </w:p>
    <w:p w:rsidR="00366E3F" w:rsidRPr="00366E3F" w:rsidRDefault="00366E3F" w:rsidP="00366E3F">
      <w:pPr>
        <w:spacing w:line="276" w:lineRule="auto"/>
        <w:ind w:firstLine="705"/>
        <w:jc w:val="both"/>
      </w:pPr>
      <w:r w:rsidRPr="00366E3F">
        <w:t xml:space="preserve">I – pela internet no </w:t>
      </w:r>
      <w:proofErr w:type="gramStart"/>
      <w:r w:rsidRPr="00366E3F">
        <w:t>Portal(</w:t>
      </w:r>
      <w:proofErr w:type="gramEnd"/>
      <w:r w:rsidRPr="00366E3F">
        <w:rPr>
          <w:i/>
        </w:rPr>
        <w:t>site</w:t>
      </w:r>
      <w:r w:rsidRPr="00366E3F">
        <w:t>)</w:t>
      </w:r>
      <w:r w:rsidRPr="00366E3F">
        <w:rPr>
          <w:color w:val="FF0000"/>
        </w:rPr>
        <w:t xml:space="preserve"> </w:t>
      </w:r>
      <w:r w:rsidRPr="00366E3F">
        <w:t xml:space="preserve">Oficial do Poder Legislativo Municipal, formulário eletrônico, destinado ao cidadão para requerer informações, esclarecimentos, dar sugestões de aprimoramento, críticas, elogios, etc. </w:t>
      </w:r>
    </w:p>
    <w:p w:rsidR="00366E3F" w:rsidRPr="00366E3F" w:rsidRDefault="00366E3F" w:rsidP="00366E3F">
      <w:pPr>
        <w:spacing w:line="276" w:lineRule="auto"/>
        <w:ind w:firstLine="705"/>
        <w:jc w:val="both"/>
      </w:pPr>
    </w:p>
    <w:p w:rsidR="00366E3F" w:rsidRPr="00366E3F" w:rsidRDefault="00366E3F" w:rsidP="00366E3F">
      <w:pPr>
        <w:spacing w:line="276" w:lineRule="auto"/>
        <w:jc w:val="both"/>
      </w:pPr>
      <w:r w:rsidRPr="00366E3F">
        <w:tab/>
      </w:r>
      <w:r w:rsidRPr="00366E3F">
        <w:rPr>
          <w:b/>
        </w:rPr>
        <w:t>Art. 4°</w:t>
      </w:r>
      <w:r w:rsidRPr="00366E3F">
        <w:t xml:space="preserve"> O cargo de Ouvidor será um Cargo de Confiança, o qual terá o seu ocupante nomeado pelo Vereador Presidente. </w:t>
      </w: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ind w:firstLine="708"/>
        <w:jc w:val="both"/>
      </w:pPr>
      <w:r w:rsidRPr="00366E3F">
        <w:t xml:space="preserve">§ 1° O nomeado para o cago de Ouvidor deverá ser um dos servidores ocupante de cargo efetivo desta Câmara Municipal, o qual desempenhará de forma cumulativa o seu cargo de concurso e o cargo de Ouvidor, ressalvado quando houver impossibilidade de </w:t>
      </w:r>
      <w:proofErr w:type="spellStart"/>
      <w:r w:rsidRPr="00366E3F">
        <w:t>cumulatividade</w:t>
      </w:r>
      <w:proofErr w:type="spellEnd"/>
      <w:r w:rsidRPr="00366E3F">
        <w:t>.</w:t>
      </w:r>
    </w:p>
    <w:p w:rsidR="00366E3F" w:rsidRPr="00366E3F" w:rsidRDefault="00366E3F" w:rsidP="00366E3F">
      <w:pPr>
        <w:spacing w:line="276" w:lineRule="auto"/>
        <w:ind w:firstLine="708"/>
        <w:jc w:val="both"/>
      </w:pPr>
    </w:p>
    <w:p w:rsidR="00366E3F" w:rsidRPr="00366E3F" w:rsidRDefault="00366E3F" w:rsidP="00366E3F">
      <w:pPr>
        <w:spacing w:line="276" w:lineRule="auto"/>
        <w:ind w:firstLine="708"/>
        <w:jc w:val="both"/>
      </w:pPr>
      <w:r w:rsidRPr="00366E3F">
        <w:t>§ 2° São requisitos para a ocupação do cargo de Ouvidor:</w:t>
      </w:r>
    </w:p>
    <w:p w:rsidR="00366E3F" w:rsidRPr="00366E3F" w:rsidRDefault="00366E3F" w:rsidP="00366E3F">
      <w:pPr>
        <w:spacing w:line="276" w:lineRule="auto"/>
        <w:ind w:firstLine="708"/>
        <w:jc w:val="both"/>
      </w:pPr>
      <w:r w:rsidRPr="00366E3F">
        <w:t>I - Possuir formação acadêmica de Nível Superior;</w:t>
      </w:r>
    </w:p>
    <w:p w:rsidR="00366E3F" w:rsidRPr="00366E3F" w:rsidRDefault="00366E3F" w:rsidP="00366E3F">
      <w:pPr>
        <w:spacing w:line="276" w:lineRule="auto"/>
        <w:ind w:firstLine="708"/>
        <w:jc w:val="both"/>
      </w:pPr>
      <w:r w:rsidRPr="00366E3F">
        <w:t xml:space="preserve">II – Não ter contra si julgado procedente representação formulada perante a Justiça eleitoral, em decisão transitada e julgado ou proferida por órgão colegiado, em processo de apuração de abuso do poder econômico ou político desde a decisão até o transcurso do prazo de 8 (oito) anos; </w:t>
      </w:r>
    </w:p>
    <w:p w:rsidR="00366E3F" w:rsidRPr="00366E3F" w:rsidRDefault="00366E3F" w:rsidP="00366E3F">
      <w:pPr>
        <w:spacing w:line="276" w:lineRule="auto"/>
        <w:jc w:val="both"/>
      </w:pPr>
      <w:r w:rsidRPr="00366E3F">
        <w:tab/>
        <w:t>III – Não possuir condenação, em decisão transitada em julgado ou proferida por órgão judicial colegiado, desde a condenação até o transcurso do prazo de 8 (oito) anos após o cumprimento da pena, pelos crimes:</w:t>
      </w: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numPr>
          <w:ilvl w:val="0"/>
          <w:numId w:val="2"/>
        </w:numPr>
        <w:spacing w:line="276" w:lineRule="auto"/>
        <w:ind w:left="709" w:firstLine="0"/>
        <w:jc w:val="both"/>
      </w:pPr>
      <w:proofErr w:type="gramStart"/>
      <w:r w:rsidRPr="00366E3F">
        <w:t>contra</w:t>
      </w:r>
      <w:proofErr w:type="gramEnd"/>
      <w:r w:rsidRPr="00366E3F">
        <w:t xml:space="preserve"> economia popular, a fé pública, a administração pública e o patrimônio público;</w:t>
      </w:r>
    </w:p>
    <w:p w:rsidR="00366E3F" w:rsidRPr="00366E3F" w:rsidRDefault="00366E3F" w:rsidP="00366E3F">
      <w:pPr>
        <w:numPr>
          <w:ilvl w:val="0"/>
          <w:numId w:val="2"/>
        </w:numPr>
        <w:spacing w:line="276" w:lineRule="auto"/>
        <w:ind w:left="709" w:firstLine="0"/>
        <w:jc w:val="both"/>
      </w:pPr>
      <w:proofErr w:type="gramStart"/>
      <w:r w:rsidRPr="00366E3F">
        <w:t>contra</w:t>
      </w:r>
      <w:proofErr w:type="gramEnd"/>
      <w:r w:rsidRPr="00366E3F">
        <w:t xml:space="preserve"> o patrimônio privado, o sistema financeiro, o mercado de capitais e os previstos na lei que regula a falência;</w:t>
      </w:r>
    </w:p>
    <w:p w:rsidR="00366E3F" w:rsidRPr="00366E3F" w:rsidRDefault="00366E3F" w:rsidP="00366E3F">
      <w:pPr>
        <w:numPr>
          <w:ilvl w:val="0"/>
          <w:numId w:val="2"/>
        </w:numPr>
        <w:spacing w:line="276" w:lineRule="auto"/>
        <w:ind w:left="709" w:firstLine="0"/>
        <w:jc w:val="both"/>
      </w:pPr>
      <w:proofErr w:type="gramStart"/>
      <w:r w:rsidRPr="00366E3F">
        <w:t>contra</w:t>
      </w:r>
      <w:proofErr w:type="gramEnd"/>
      <w:r w:rsidRPr="00366E3F">
        <w:t xml:space="preserve"> o meio ambiente e a saúde pública;</w:t>
      </w:r>
    </w:p>
    <w:p w:rsidR="00366E3F" w:rsidRPr="00366E3F" w:rsidRDefault="00366E3F" w:rsidP="00366E3F">
      <w:pPr>
        <w:numPr>
          <w:ilvl w:val="0"/>
          <w:numId w:val="2"/>
        </w:numPr>
        <w:spacing w:line="276" w:lineRule="auto"/>
        <w:ind w:left="709" w:firstLine="0"/>
        <w:jc w:val="both"/>
      </w:pPr>
      <w:proofErr w:type="gramStart"/>
      <w:r w:rsidRPr="00366E3F">
        <w:t>eleitorais</w:t>
      </w:r>
      <w:proofErr w:type="gramEnd"/>
      <w:r w:rsidRPr="00366E3F">
        <w:t>, para qual a lei comine pena privativa de liberdade;</w:t>
      </w:r>
    </w:p>
    <w:p w:rsidR="00366E3F" w:rsidRPr="00366E3F" w:rsidRDefault="00366E3F" w:rsidP="00366E3F">
      <w:pPr>
        <w:numPr>
          <w:ilvl w:val="0"/>
          <w:numId w:val="2"/>
        </w:numPr>
        <w:spacing w:line="276" w:lineRule="auto"/>
        <w:ind w:left="709" w:firstLine="0"/>
        <w:jc w:val="both"/>
      </w:pPr>
      <w:proofErr w:type="gramStart"/>
      <w:r w:rsidRPr="00366E3F">
        <w:t>de</w:t>
      </w:r>
      <w:proofErr w:type="gramEnd"/>
      <w:r w:rsidRPr="00366E3F">
        <w:t xml:space="preserve"> abuso de autoridade, nos casos que houver condenação a perda de cargo ou a inabilitação para exercício de função pública;</w:t>
      </w:r>
    </w:p>
    <w:p w:rsidR="00366E3F" w:rsidRPr="00366E3F" w:rsidRDefault="00366E3F" w:rsidP="00366E3F">
      <w:pPr>
        <w:numPr>
          <w:ilvl w:val="0"/>
          <w:numId w:val="2"/>
        </w:numPr>
        <w:spacing w:line="276" w:lineRule="auto"/>
        <w:ind w:left="709" w:firstLine="0"/>
        <w:jc w:val="both"/>
      </w:pPr>
      <w:proofErr w:type="gramStart"/>
      <w:r w:rsidRPr="00366E3F">
        <w:t>de</w:t>
      </w:r>
      <w:proofErr w:type="gramEnd"/>
      <w:r w:rsidRPr="00366E3F">
        <w:t xml:space="preserve"> lavagem ou ocultação de bens, direitos e valores;</w:t>
      </w:r>
    </w:p>
    <w:p w:rsidR="00366E3F" w:rsidRPr="00366E3F" w:rsidRDefault="00366E3F" w:rsidP="00366E3F">
      <w:pPr>
        <w:numPr>
          <w:ilvl w:val="0"/>
          <w:numId w:val="2"/>
        </w:numPr>
        <w:spacing w:line="276" w:lineRule="auto"/>
        <w:ind w:left="709" w:firstLine="0"/>
        <w:jc w:val="both"/>
      </w:pPr>
      <w:proofErr w:type="gramStart"/>
      <w:r w:rsidRPr="00366E3F">
        <w:t>de</w:t>
      </w:r>
      <w:proofErr w:type="gramEnd"/>
      <w:r w:rsidRPr="00366E3F">
        <w:t xml:space="preserve"> tráfego de entorpecentes e drogas, racismo, tortura, terrorismo e hediondos; </w:t>
      </w:r>
    </w:p>
    <w:p w:rsidR="00366E3F" w:rsidRPr="00366E3F" w:rsidRDefault="00366E3F" w:rsidP="00366E3F">
      <w:pPr>
        <w:numPr>
          <w:ilvl w:val="0"/>
          <w:numId w:val="2"/>
        </w:numPr>
        <w:spacing w:line="276" w:lineRule="auto"/>
        <w:ind w:left="709" w:firstLine="0"/>
        <w:jc w:val="both"/>
      </w:pPr>
      <w:proofErr w:type="gramStart"/>
      <w:r w:rsidRPr="00366E3F">
        <w:t>de</w:t>
      </w:r>
      <w:proofErr w:type="gramEnd"/>
      <w:r w:rsidRPr="00366E3F">
        <w:t xml:space="preserve"> redução a condição a de escravo;</w:t>
      </w:r>
    </w:p>
    <w:p w:rsidR="00366E3F" w:rsidRPr="00366E3F" w:rsidRDefault="00366E3F" w:rsidP="00366E3F">
      <w:pPr>
        <w:numPr>
          <w:ilvl w:val="0"/>
          <w:numId w:val="2"/>
        </w:numPr>
        <w:spacing w:line="276" w:lineRule="auto"/>
        <w:ind w:left="709" w:firstLine="0"/>
        <w:jc w:val="both"/>
      </w:pPr>
      <w:proofErr w:type="gramStart"/>
      <w:r w:rsidRPr="00366E3F">
        <w:t>contra</w:t>
      </w:r>
      <w:proofErr w:type="gramEnd"/>
      <w:r w:rsidRPr="00366E3F">
        <w:t xml:space="preserve"> a vida e a dignidade sexual; </w:t>
      </w:r>
    </w:p>
    <w:p w:rsidR="00366E3F" w:rsidRPr="00366E3F" w:rsidRDefault="00366E3F" w:rsidP="00366E3F">
      <w:pPr>
        <w:numPr>
          <w:ilvl w:val="0"/>
          <w:numId w:val="2"/>
        </w:numPr>
        <w:spacing w:line="276" w:lineRule="auto"/>
        <w:ind w:left="709" w:firstLine="0"/>
        <w:jc w:val="both"/>
      </w:pPr>
      <w:proofErr w:type="gramStart"/>
      <w:r w:rsidRPr="00366E3F">
        <w:t>praticados</w:t>
      </w:r>
      <w:proofErr w:type="gramEnd"/>
      <w:r w:rsidRPr="00366E3F">
        <w:t xml:space="preserve"> por organização criminosa, quadrilha ou bando.</w:t>
      </w:r>
    </w:p>
    <w:p w:rsidR="00366E3F" w:rsidRPr="00366E3F" w:rsidRDefault="00366E3F" w:rsidP="00366E3F">
      <w:pPr>
        <w:pStyle w:val="PargrafodaLista"/>
        <w:numPr>
          <w:ilvl w:val="0"/>
          <w:numId w:val="2"/>
        </w:numPr>
        <w:spacing w:line="276" w:lineRule="auto"/>
        <w:ind w:left="1418" w:hanging="709"/>
        <w:jc w:val="both"/>
        <w:rPr>
          <w:sz w:val="24"/>
          <w:szCs w:val="24"/>
        </w:rPr>
      </w:pPr>
      <w:r w:rsidRPr="00366E3F">
        <w:rPr>
          <w:sz w:val="24"/>
          <w:szCs w:val="24"/>
        </w:rPr>
        <w:t>A vedação prevista neste inciso III não se aplica aos crimes culposos, aqueles definidos em Lei como de menor potencial ofensivo, nem aos crimes de ação penal privada.</w:t>
      </w: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ind w:firstLine="708"/>
        <w:jc w:val="both"/>
      </w:pPr>
      <w:r w:rsidRPr="00366E3F">
        <w:t>IV – Não ser declarado indigno do oficialato, ou com ele incompatível, pelo prazo de 8 (oito) anos;</w:t>
      </w:r>
    </w:p>
    <w:p w:rsidR="00366E3F" w:rsidRPr="00366E3F" w:rsidRDefault="00366E3F" w:rsidP="00366E3F">
      <w:pPr>
        <w:spacing w:line="276" w:lineRule="auto"/>
        <w:ind w:firstLine="708"/>
        <w:jc w:val="both"/>
      </w:pPr>
      <w:r w:rsidRPr="00366E3F">
        <w:t>V – Não possuir condenação em decisão transitada em julgado ou proferida por órgão judicial colegiado, desde a decisão até o transcurso do prazo de 8 (oito) anos, pelo abuso do poder econômico ou político;</w:t>
      </w:r>
    </w:p>
    <w:p w:rsidR="00366E3F" w:rsidRPr="00366E3F" w:rsidRDefault="00366E3F" w:rsidP="00366E3F">
      <w:pPr>
        <w:spacing w:line="276" w:lineRule="auto"/>
        <w:ind w:firstLine="708"/>
        <w:jc w:val="both"/>
      </w:pPr>
      <w:r w:rsidRPr="00366E3F">
        <w:t xml:space="preserve">VI – Não possuir condenação, em decisão transitada em julgado ou proferida </w:t>
      </w:r>
      <w:proofErr w:type="gramStart"/>
      <w:r w:rsidRPr="00366E3F">
        <w:t>por órgão colegiado da Justiça eleitoral, por corrupção eleitoral, por captação ilícita de sufrágio, por doação, captação ou gastos ilícitos de recursos de campanha ou por</w:t>
      </w:r>
      <w:proofErr w:type="gramEnd"/>
      <w:r w:rsidRPr="00366E3F">
        <w:t xml:space="preserve"> conduta vedada aos agentes públicos em campanha eleitorais que impliquem cassação do registro do diploma, desde a decisão até o transcurso do prazo de 8 (oito) anos;</w:t>
      </w:r>
    </w:p>
    <w:p w:rsidR="00366E3F" w:rsidRPr="00366E3F" w:rsidRDefault="00366E3F" w:rsidP="00366E3F">
      <w:pPr>
        <w:spacing w:line="276" w:lineRule="auto"/>
        <w:ind w:firstLine="708"/>
        <w:jc w:val="both"/>
      </w:pPr>
      <w:r w:rsidRPr="00366E3F">
        <w:t xml:space="preserve">VII – Não possuir condenação que suspenda os direitos políticos, em </w:t>
      </w:r>
      <w:proofErr w:type="gramStart"/>
      <w:r w:rsidRPr="00366E3F">
        <w:t>decisão transitada em julgado ou proferido</w:t>
      </w:r>
      <w:proofErr w:type="gramEnd"/>
      <w:r w:rsidRPr="00366E3F">
        <w:t xml:space="preserve"> por órgão judicial colegiado, por ato doloso de improbidade administrativa que importe lesão ao patrimônio público e enriquecimento ilícito, desde a condenação ou o trânsito em julgado até o transcurso do prazo de 8 (oito) anos após o cumprimento da pena;</w:t>
      </w:r>
    </w:p>
    <w:p w:rsidR="00366E3F" w:rsidRPr="00366E3F" w:rsidRDefault="00366E3F" w:rsidP="00366E3F">
      <w:pPr>
        <w:spacing w:line="276" w:lineRule="auto"/>
        <w:ind w:firstLine="708"/>
        <w:jc w:val="both"/>
      </w:pPr>
      <w:r w:rsidRPr="00366E3F">
        <w:t xml:space="preserve">VIII – Não ser excluído do exercício da profissão, por decisão </w:t>
      </w:r>
      <w:proofErr w:type="spellStart"/>
      <w:r w:rsidRPr="00366E3F">
        <w:t>sancionatória</w:t>
      </w:r>
      <w:proofErr w:type="spellEnd"/>
      <w:r w:rsidRPr="00366E3F">
        <w:t xml:space="preserve"> do órgão profissional competente, em decorrência de infração ético-profissional, pelo prezo de 8(oito) anos, salvo se o ato houver sido anulado ou suspenso pelo poder judiciário;  </w:t>
      </w:r>
    </w:p>
    <w:p w:rsidR="00366E3F" w:rsidRPr="00366E3F" w:rsidRDefault="00366E3F" w:rsidP="00366E3F">
      <w:pPr>
        <w:spacing w:line="276" w:lineRule="auto"/>
        <w:ind w:firstLine="708"/>
        <w:jc w:val="both"/>
      </w:pPr>
    </w:p>
    <w:p w:rsidR="00366E3F" w:rsidRPr="00366E3F" w:rsidRDefault="00366E3F" w:rsidP="00366E3F">
      <w:pPr>
        <w:spacing w:line="276" w:lineRule="auto"/>
        <w:ind w:firstLine="708"/>
        <w:jc w:val="both"/>
      </w:pPr>
    </w:p>
    <w:p w:rsidR="00366E3F" w:rsidRPr="00366E3F" w:rsidRDefault="00366E3F" w:rsidP="00366E3F">
      <w:pPr>
        <w:spacing w:line="276" w:lineRule="auto"/>
        <w:ind w:firstLine="708"/>
        <w:jc w:val="both"/>
      </w:pPr>
      <w:r w:rsidRPr="00366E3F">
        <w:lastRenderedPageBreak/>
        <w:t>IX – Não ser demitido do serviço público em decorrência de processo administrativo ou judicial, pelo prazo de 8 (oito) anos, contados da decisão, salvo se o ato houver sido suspenso ou anulado pelo poder judiciário ou pela própria Administração.</w:t>
      </w: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ind w:firstLine="708"/>
        <w:jc w:val="both"/>
      </w:pPr>
      <w:r w:rsidRPr="00366E3F">
        <w:t>§ 3° O Ouvidor receberá Gratificação de R$ 600,00 (seiscentos reais) mensais, em decorrência do acúmulo de cargo.</w:t>
      </w: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spacing w:line="276" w:lineRule="auto"/>
        <w:jc w:val="both"/>
      </w:pPr>
      <w:r w:rsidRPr="00366E3F">
        <w:tab/>
      </w:r>
      <w:r w:rsidRPr="00366E3F">
        <w:rPr>
          <w:b/>
        </w:rPr>
        <w:t>Art. 5º</w:t>
      </w:r>
      <w:r w:rsidRPr="00366E3F">
        <w:t xml:space="preserve"> Esta Lei entrará em vigor na data de sua publicação.</w:t>
      </w:r>
    </w:p>
    <w:p w:rsidR="00366E3F" w:rsidRPr="00366E3F" w:rsidRDefault="00366E3F" w:rsidP="00366E3F">
      <w:pPr>
        <w:spacing w:line="276" w:lineRule="auto"/>
        <w:jc w:val="both"/>
      </w:pPr>
    </w:p>
    <w:p w:rsidR="00366E3F" w:rsidRPr="00366E3F" w:rsidRDefault="00366E3F" w:rsidP="00366E3F">
      <w:pPr>
        <w:tabs>
          <w:tab w:val="left" w:pos="284"/>
        </w:tabs>
        <w:jc w:val="both"/>
      </w:pPr>
      <w:r w:rsidRPr="00366E3F">
        <w:t xml:space="preserve">Palácio dos Pioneiros, Gabinete do Prefeito Municipal, Nova </w:t>
      </w:r>
      <w:proofErr w:type="spellStart"/>
      <w:proofErr w:type="gramStart"/>
      <w:r w:rsidRPr="00366E3F">
        <w:t>Xavantina-MT</w:t>
      </w:r>
      <w:proofErr w:type="spellEnd"/>
      <w:proofErr w:type="gramEnd"/>
      <w:r w:rsidRPr="00366E3F">
        <w:t>, 29 de Abril de 2013</w:t>
      </w:r>
    </w:p>
    <w:p w:rsidR="00366E3F" w:rsidRPr="00366E3F" w:rsidRDefault="00366E3F" w:rsidP="00366E3F">
      <w:pPr>
        <w:tabs>
          <w:tab w:val="left" w:pos="284"/>
        </w:tabs>
        <w:jc w:val="both"/>
      </w:pPr>
    </w:p>
    <w:p w:rsidR="00366E3F" w:rsidRPr="00366E3F" w:rsidRDefault="00366E3F" w:rsidP="00366E3F">
      <w:pPr>
        <w:tabs>
          <w:tab w:val="left" w:pos="284"/>
        </w:tabs>
        <w:jc w:val="both"/>
      </w:pPr>
    </w:p>
    <w:p w:rsidR="00366E3F" w:rsidRPr="00366E3F" w:rsidRDefault="00366E3F" w:rsidP="00366E3F">
      <w:pPr>
        <w:tabs>
          <w:tab w:val="left" w:pos="284"/>
        </w:tabs>
        <w:jc w:val="both"/>
      </w:pPr>
    </w:p>
    <w:p w:rsidR="00366E3F" w:rsidRPr="00366E3F" w:rsidRDefault="00366E3F" w:rsidP="00366E3F">
      <w:pPr>
        <w:tabs>
          <w:tab w:val="left" w:pos="284"/>
        </w:tabs>
        <w:ind w:firstLine="851"/>
        <w:jc w:val="both"/>
        <w:rPr>
          <w:b/>
        </w:rPr>
      </w:pPr>
    </w:p>
    <w:p w:rsidR="00366E3F" w:rsidRPr="00366E3F" w:rsidRDefault="00366E3F" w:rsidP="00366E3F">
      <w:pPr>
        <w:tabs>
          <w:tab w:val="left" w:pos="0"/>
        </w:tabs>
        <w:jc w:val="center"/>
        <w:rPr>
          <w:b/>
        </w:rPr>
      </w:pPr>
      <w:r w:rsidRPr="00366E3F">
        <w:rPr>
          <w:b/>
        </w:rPr>
        <w:t>Gercino Caetano Rosa</w:t>
      </w:r>
    </w:p>
    <w:p w:rsidR="00366E3F" w:rsidRPr="00366E3F" w:rsidRDefault="00366E3F" w:rsidP="00366E3F">
      <w:pPr>
        <w:tabs>
          <w:tab w:val="left" w:pos="0"/>
        </w:tabs>
        <w:jc w:val="center"/>
      </w:pPr>
      <w:r w:rsidRPr="00366E3F">
        <w:t>Prefeito Municipal</w:t>
      </w:r>
    </w:p>
    <w:p w:rsidR="005A187F" w:rsidRDefault="005A187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Default="00366E3F" w:rsidP="00366E3F">
      <w:pPr>
        <w:tabs>
          <w:tab w:val="left" w:pos="0"/>
        </w:tabs>
        <w:jc w:val="center"/>
      </w:pPr>
    </w:p>
    <w:p w:rsidR="00366E3F" w:rsidRPr="00366E3F" w:rsidRDefault="00366E3F" w:rsidP="00366E3F">
      <w:pPr>
        <w:tabs>
          <w:tab w:val="left" w:pos="0"/>
        </w:tabs>
      </w:pPr>
      <w:r>
        <w:t>* Projeto de autoria e redação do Legislativo Municipal.</w:t>
      </w:r>
    </w:p>
    <w:sectPr w:rsidR="00366E3F" w:rsidRPr="00366E3F" w:rsidSect="00D136D9">
      <w:pgSz w:w="11906" w:h="16838" w:code="9"/>
      <w:pgMar w:top="260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601"/>
    <w:multiLevelType w:val="hybridMultilevel"/>
    <w:tmpl w:val="BB6002F6"/>
    <w:lvl w:ilvl="0" w:tplc="C3C29BC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D8785D"/>
    <w:multiLevelType w:val="hybridMultilevel"/>
    <w:tmpl w:val="B35E8D1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428E2"/>
    <w:multiLevelType w:val="hybridMultilevel"/>
    <w:tmpl w:val="133EA8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55D7E"/>
    <w:multiLevelType w:val="hybridMultilevel"/>
    <w:tmpl w:val="786659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66E3F"/>
    <w:rsid w:val="002935A8"/>
    <w:rsid w:val="002C51C1"/>
    <w:rsid w:val="00366E3F"/>
    <w:rsid w:val="00456133"/>
    <w:rsid w:val="004D4DC6"/>
    <w:rsid w:val="005A187F"/>
    <w:rsid w:val="00630B81"/>
    <w:rsid w:val="007E305F"/>
    <w:rsid w:val="00833951"/>
    <w:rsid w:val="008A051A"/>
    <w:rsid w:val="00B244FE"/>
    <w:rsid w:val="00B475B5"/>
    <w:rsid w:val="00B62719"/>
    <w:rsid w:val="00C50DE4"/>
    <w:rsid w:val="00D136D9"/>
    <w:rsid w:val="00D357D5"/>
    <w:rsid w:val="00D76AFC"/>
    <w:rsid w:val="00E34297"/>
    <w:rsid w:val="00E94F07"/>
    <w:rsid w:val="00FB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E3F"/>
    <w:pPr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PargrafodaLista">
    <w:name w:val="List Paragraph"/>
    <w:basedOn w:val="Normal"/>
    <w:qFormat/>
    <w:rsid w:val="00366E3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1090</Words>
  <Characters>5890</Characters>
  <Application>Microsoft Office Word</Application>
  <DocSecurity>0</DocSecurity>
  <Lines>49</Lines>
  <Paragraphs>13</Paragraphs>
  <ScaleCrop>false</ScaleCrop>
  <Company>PMNX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1</cp:revision>
  <dcterms:created xsi:type="dcterms:W3CDTF">2013-04-29T17:07:00Z</dcterms:created>
  <dcterms:modified xsi:type="dcterms:W3CDTF">2013-04-29T17:10:00Z</dcterms:modified>
</cp:coreProperties>
</file>