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DC6D" w14:textId="77777777" w:rsidR="00951FA2" w:rsidRDefault="00951FA2" w:rsidP="00951FA2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222/2025</w:t>
      </w:r>
    </w:p>
    <w:p w14:paraId="1B613178" w14:textId="77777777" w:rsidR="00951FA2" w:rsidRDefault="00951FA2" w:rsidP="00951FA2">
      <w:pPr>
        <w:autoSpaceDE w:val="0"/>
        <w:autoSpaceDN w:val="0"/>
        <w:adjustRightInd w:val="0"/>
        <w:rPr>
          <w:b/>
          <w:bCs/>
        </w:rPr>
      </w:pPr>
    </w:p>
    <w:p w14:paraId="7AB38356" w14:textId="77777777" w:rsidR="00951FA2" w:rsidRDefault="00951FA2" w:rsidP="00951FA2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transferência dentro do orçamento vigente e dá outras providências.</w:t>
      </w:r>
    </w:p>
    <w:p w14:paraId="53C263AA" w14:textId="77777777" w:rsidR="00951FA2" w:rsidRDefault="00951FA2" w:rsidP="00951FA2">
      <w:pPr>
        <w:jc w:val="both"/>
        <w:rPr>
          <w:b/>
          <w:bCs/>
        </w:rPr>
      </w:pPr>
    </w:p>
    <w:p w14:paraId="63766079" w14:textId="77777777" w:rsidR="00951FA2" w:rsidRDefault="00951FA2" w:rsidP="00951FA2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4F5FFB7D" w14:textId="77777777" w:rsidR="00951FA2" w:rsidRDefault="00951FA2" w:rsidP="00951FA2">
      <w:pPr>
        <w:ind w:left="-426" w:firstLine="710"/>
        <w:jc w:val="both"/>
      </w:pPr>
    </w:p>
    <w:p w14:paraId="303FDC14" w14:textId="77777777" w:rsidR="00951FA2" w:rsidRDefault="00951FA2" w:rsidP="00951FA2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transferência</w:t>
      </w:r>
      <w:r>
        <w:rPr>
          <w:rFonts w:eastAsia="MS Mincho"/>
        </w:rPr>
        <w:t xml:space="preserve"> no orçamento do ano de 2.025 no valor de R$ </w:t>
      </w:r>
      <w:r>
        <w:rPr>
          <w:bCs/>
        </w:rPr>
        <w:t>365.419,02</w:t>
      </w:r>
      <w:r>
        <w:rPr>
          <w:rFonts w:eastAsia="MS Mincho"/>
        </w:rPr>
        <w:t xml:space="preserve"> (trezentos e sessenta e cinco mil quatrocentos e dezenove reais e dois centavos</w:t>
      </w:r>
      <w:r>
        <w:t>) destinados à Secretaria Municipal de Educação,</w:t>
      </w:r>
      <w:r>
        <w:rPr>
          <w:rFonts w:eastAsia="MS Mincho"/>
        </w:rPr>
        <w:t xml:space="preserve"> em conformidade ao disposto no inciso I, do artigo 41 da Lei Federal nº 4.320 de 17 de março de 1.964.</w:t>
      </w:r>
    </w:p>
    <w:p w14:paraId="1CEAB3CC" w14:textId="77777777" w:rsidR="00951FA2" w:rsidRDefault="00951FA2" w:rsidP="00951FA2">
      <w:pPr>
        <w:ind w:left="-426" w:firstLine="710"/>
        <w:jc w:val="both"/>
        <w:rPr>
          <w:rFonts w:eastAsia="MS Mincho"/>
        </w:rPr>
      </w:pPr>
    </w:p>
    <w:p w14:paraId="73006C5A" w14:textId="77777777" w:rsidR="00951FA2" w:rsidRDefault="00951FA2" w:rsidP="00951FA2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7249B154" w14:textId="77777777" w:rsidR="00951FA2" w:rsidRDefault="00951FA2" w:rsidP="00951FA2">
      <w:pPr>
        <w:ind w:left="-426"/>
        <w:jc w:val="both"/>
        <w:rPr>
          <w:bCs/>
        </w:rPr>
      </w:pPr>
    </w:p>
    <w:p w14:paraId="1024CE71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6F108051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67179743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0F12DEA7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61F46310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77895811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12.361.06.2.012 — Apoio Administrativo a Educação Básica</w:t>
      </w:r>
    </w:p>
    <w:p w14:paraId="6B047CA8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3.3.90.30.00.00.00 — Material de Consumo....................................................................</w:t>
      </w:r>
      <w:r>
        <w:rPr>
          <w:b/>
          <w:bCs/>
        </w:rPr>
        <w:t>R$ 165.419,02</w:t>
      </w:r>
    </w:p>
    <w:p w14:paraId="262F3C3C" w14:textId="77777777" w:rsidR="00951FA2" w:rsidRDefault="00951FA2" w:rsidP="00951FA2">
      <w:pPr>
        <w:ind w:left="-426"/>
        <w:jc w:val="both"/>
        <w:rPr>
          <w:b/>
          <w:bCs/>
        </w:rPr>
      </w:pPr>
      <w:r>
        <w:rPr>
          <w:bCs/>
        </w:rPr>
        <w:t>3.3.90.39.00.00.00 — Outros Serviços de Terceiros – Pessoa Jurídica...........................</w:t>
      </w:r>
      <w:r>
        <w:rPr>
          <w:b/>
          <w:bCs/>
        </w:rPr>
        <w:t>RS 200.000,00</w:t>
      </w:r>
    </w:p>
    <w:p w14:paraId="7D267F5E" w14:textId="77777777" w:rsidR="00951FA2" w:rsidRDefault="00951FA2" w:rsidP="00951FA2">
      <w:pPr>
        <w:ind w:left="-426"/>
        <w:jc w:val="both"/>
        <w:rPr>
          <w:b/>
          <w:bCs/>
        </w:rPr>
      </w:pPr>
    </w:p>
    <w:p w14:paraId="48F1347B" w14:textId="77777777" w:rsidR="00951FA2" w:rsidRDefault="00951FA2" w:rsidP="00951FA2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o artigo 1º, terá como finalidade a aquisição de kits de uniformes escolares e livros pedagógicos para os alunos das escolas da rede pública </w:t>
      </w:r>
      <w:r>
        <w:rPr>
          <w:b/>
          <w:bCs/>
        </w:rPr>
        <w:t xml:space="preserve">do município, além de pagamentos de serviços prestados por meio de pessoa física e jurídica, através da </w:t>
      </w:r>
      <w:r>
        <w:rPr>
          <w:b/>
        </w:rPr>
        <w:t>Secretaria</w:t>
      </w:r>
      <w:r>
        <w:rPr>
          <w:b/>
          <w:bCs/>
        </w:rPr>
        <w:t xml:space="preserve"> Municipal de Educação.</w:t>
      </w:r>
    </w:p>
    <w:p w14:paraId="68772BEC" w14:textId="77777777" w:rsidR="00951FA2" w:rsidRDefault="00951FA2" w:rsidP="00951FA2">
      <w:pPr>
        <w:pStyle w:val="Corpodetexto"/>
        <w:spacing w:after="0"/>
        <w:ind w:left="-426" w:firstLine="710"/>
        <w:jc w:val="both"/>
        <w:rPr>
          <w:b/>
        </w:rPr>
      </w:pPr>
    </w:p>
    <w:p w14:paraId="3EDCE363" w14:textId="77777777" w:rsidR="00951FA2" w:rsidRDefault="00951FA2" w:rsidP="00951FA2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3B0C20F6" w14:textId="77777777" w:rsidR="00951FA2" w:rsidRDefault="00951FA2" w:rsidP="00951FA2">
      <w:pPr>
        <w:pStyle w:val="Corpodetexto"/>
        <w:spacing w:after="0"/>
        <w:ind w:left="-426" w:firstLine="710"/>
        <w:jc w:val="both"/>
      </w:pPr>
    </w:p>
    <w:p w14:paraId="5B594898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05 — Secretaria Municipal de Educação</w:t>
      </w:r>
    </w:p>
    <w:p w14:paraId="0B42D726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05.001 — Educação</w:t>
      </w:r>
    </w:p>
    <w:p w14:paraId="1E447DCF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 — Educação</w:t>
      </w:r>
    </w:p>
    <w:p w14:paraId="449B4019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 — Ensino Fundamental</w:t>
      </w:r>
    </w:p>
    <w:p w14:paraId="12F6C704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12.361.06 — Desenvolvimento das Atividades da Educação Básica</w:t>
      </w:r>
    </w:p>
    <w:p w14:paraId="203DA651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12.361.06.1.007 — Aquisição de Equipamentos e Materiais Permanentes</w:t>
      </w:r>
    </w:p>
    <w:p w14:paraId="78223E4D" w14:textId="77777777" w:rsidR="00951FA2" w:rsidRDefault="00951FA2" w:rsidP="00951FA2">
      <w:pPr>
        <w:ind w:left="-426"/>
        <w:jc w:val="both"/>
        <w:rPr>
          <w:bCs/>
        </w:rPr>
      </w:pPr>
      <w:r>
        <w:rPr>
          <w:bCs/>
        </w:rPr>
        <w:t>4.4.90.52.00.00.00 — Equipamentos e Material Permanente...........................................</w:t>
      </w:r>
      <w:r>
        <w:rPr>
          <w:b/>
          <w:bCs/>
        </w:rPr>
        <w:t>R$ 365.419,02</w:t>
      </w:r>
    </w:p>
    <w:p w14:paraId="54BCF7BF" w14:textId="77777777" w:rsidR="00951FA2" w:rsidRDefault="00951FA2" w:rsidP="00951FA2">
      <w:pPr>
        <w:jc w:val="both"/>
        <w:rPr>
          <w:bCs/>
        </w:rPr>
      </w:pPr>
    </w:p>
    <w:p w14:paraId="70794A41" w14:textId="77777777" w:rsidR="00951FA2" w:rsidRDefault="00951FA2" w:rsidP="00951FA2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782280B8" w14:textId="77777777" w:rsidR="00951FA2" w:rsidRDefault="00951FA2" w:rsidP="00951FA2">
      <w:pPr>
        <w:ind w:left="-426" w:firstLine="710"/>
        <w:jc w:val="both"/>
      </w:pPr>
    </w:p>
    <w:p w14:paraId="5EB0FC44" w14:textId="77777777" w:rsidR="00951FA2" w:rsidRDefault="00951FA2" w:rsidP="00951FA2">
      <w:pPr>
        <w:ind w:left="-426"/>
        <w:jc w:val="both"/>
      </w:pPr>
      <w:r>
        <w:t>1.500.1001000 – Identificação das Despesas com Manutenção e Desenvolvimento do Ensino................................................................................................................................</w:t>
      </w:r>
      <w:r>
        <w:rPr>
          <w:b/>
        </w:rPr>
        <w:t>R$</w:t>
      </w:r>
      <w:r>
        <w:rPr>
          <w:b/>
          <w:bCs/>
        </w:rPr>
        <w:t xml:space="preserve"> 365.419,02</w:t>
      </w:r>
    </w:p>
    <w:p w14:paraId="46CAAC6C" w14:textId="77777777" w:rsidR="00951FA2" w:rsidRDefault="00951FA2" w:rsidP="00951FA2">
      <w:pPr>
        <w:pStyle w:val="Corpodetexto"/>
        <w:spacing w:after="0"/>
        <w:jc w:val="both"/>
        <w:rPr>
          <w:b/>
        </w:rPr>
      </w:pPr>
    </w:p>
    <w:p w14:paraId="68457E67" w14:textId="77777777" w:rsidR="00951FA2" w:rsidRDefault="00951FA2" w:rsidP="00951FA2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4D0F2715" w14:textId="77777777" w:rsidR="00951FA2" w:rsidRDefault="00951FA2" w:rsidP="00951FA2">
      <w:pPr>
        <w:pStyle w:val="Corpodetexto"/>
        <w:spacing w:after="0"/>
        <w:ind w:left="-426" w:firstLine="568"/>
        <w:jc w:val="both"/>
      </w:pPr>
    </w:p>
    <w:p w14:paraId="595B3F86" w14:textId="77777777" w:rsidR="00951FA2" w:rsidRDefault="00951FA2" w:rsidP="00951FA2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1CA0CAED" w14:textId="77777777" w:rsidR="00951FA2" w:rsidRDefault="00951FA2" w:rsidP="00951FA2">
      <w:pPr>
        <w:suppressAutoHyphens/>
        <w:autoSpaceDN w:val="0"/>
        <w:ind w:left="-426" w:firstLine="1418"/>
        <w:jc w:val="both"/>
        <w:textAlignment w:val="baseline"/>
      </w:pPr>
    </w:p>
    <w:p w14:paraId="5F95B85E" w14:textId="77777777" w:rsidR="00951FA2" w:rsidRDefault="00951FA2" w:rsidP="00951FA2">
      <w:pPr>
        <w:ind w:left="-426"/>
        <w:jc w:val="both"/>
      </w:pPr>
      <w:r>
        <w:t>Palácio dos Pioneiros, Gabinete do Prefeito Municipal, Nova Xavantina - MT, 09 de dezembro de 2025.</w:t>
      </w:r>
    </w:p>
    <w:p w14:paraId="0DCED8ED" w14:textId="77777777" w:rsidR="00951FA2" w:rsidRDefault="00951FA2" w:rsidP="00951FA2">
      <w:pPr>
        <w:jc w:val="both"/>
      </w:pPr>
    </w:p>
    <w:p w14:paraId="5364A95A" w14:textId="77777777" w:rsidR="00951FA2" w:rsidRDefault="00951FA2" w:rsidP="00951FA2">
      <w:pPr>
        <w:jc w:val="both"/>
      </w:pPr>
    </w:p>
    <w:p w14:paraId="57C1D6CF" w14:textId="77777777" w:rsidR="00951FA2" w:rsidRDefault="00951FA2" w:rsidP="00951FA2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425A995E" w14:textId="77777777" w:rsidR="00951FA2" w:rsidRDefault="00951FA2" w:rsidP="00951FA2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28BA80A5" w14:textId="77777777" w:rsidR="00951FA2" w:rsidRDefault="00951FA2" w:rsidP="00951FA2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15E5F716" w14:textId="77777777" w:rsidR="00951FA2" w:rsidRDefault="00951FA2" w:rsidP="00951FA2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220A8409" w14:textId="77777777" w:rsidR="000D6968" w:rsidRDefault="000D6968"/>
    <w:sectPr w:rsidR="000D6968" w:rsidSect="00951FA2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2801ADE2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3788E77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C2DC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12F450C9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3BA0B5" wp14:editId="4E91019E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BE0D9" w14:textId="77777777" w:rsidR="00000000" w:rsidRDefault="00000000">
    <w:pPr>
      <w:pStyle w:val="Cabealho"/>
      <w:jc w:val="center"/>
      <w:rPr>
        <w:b/>
      </w:rPr>
    </w:pPr>
  </w:p>
  <w:p w14:paraId="457DB6A7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02D50C00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4239FB9F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4576CF44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Estado de Mato </w:t>
    </w:r>
    <w:r>
      <w:rPr>
        <w:rFonts w:ascii="Calibri" w:hAnsi="Calibri" w:cs="Calibri"/>
        <w:b/>
      </w:rPr>
      <w:t>Grosso</w:t>
    </w:r>
  </w:p>
  <w:p w14:paraId="79FA3FA3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10684B8D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Rua José Rosalino da Silva, nº 2 – Centro – CEP 78.690-000 - Nova Xavantina/MT </w:t>
    </w:r>
  </w:p>
  <w:p w14:paraId="0C27131A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52148CBC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7967DC4A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A2"/>
    <w:rsid w:val="000D6968"/>
    <w:rsid w:val="00236B3B"/>
    <w:rsid w:val="008A55E4"/>
    <w:rsid w:val="009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D57D"/>
  <w15:chartTrackingRefBased/>
  <w15:docId w15:val="{17F539C8-EC98-4F48-A298-F7E7475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51FA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51F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FA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1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FA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951F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1FA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2025-12-09T21:06:00Z</cp:lastPrinted>
  <dcterms:created xsi:type="dcterms:W3CDTF">2025-12-09T21:05:00Z</dcterms:created>
  <dcterms:modified xsi:type="dcterms:W3CDTF">2025-12-09T21:06:00Z</dcterms:modified>
</cp:coreProperties>
</file>