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183" w:rsidRPr="00CC335B" w:rsidRDefault="00184183" w:rsidP="00184183">
      <w:pPr>
        <w:pStyle w:val="Standard"/>
        <w:spacing w:line="360" w:lineRule="auto"/>
        <w:jc w:val="center"/>
        <w:rPr>
          <w:rFonts w:ascii="Verdana" w:hAnsi="Verdana" w:cs="Times New Roman"/>
          <w:b/>
          <w:u w:val="single"/>
        </w:rPr>
      </w:pPr>
      <w:r w:rsidRPr="00CC335B">
        <w:rPr>
          <w:rFonts w:ascii="Verdana" w:hAnsi="Verdana" w:cs="Times New Roman"/>
          <w:b/>
          <w:u w:val="single"/>
        </w:rPr>
        <w:t>EMENDA SUPRESSIVA E MODIFICATIVA Nº 0</w:t>
      </w:r>
      <w:r>
        <w:rPr>
          <w:rFonts w:ascii="Verdana" w:hAnsi="Verdana" w:cs="Times New Roman"/>
          <w:b/>
          <w:u w:val="single"/>
        </w:rPr>
        <w:t>3</w:t>
      </w:r>
      <w:r w:rsidRPr="00CC335B">
        <w:rPr>
          <w:rFonts w:ascii="Verdana" w:hAnsi="Verdana" w:cs="Times New Roman"/>
          <w:b/>
          <w:u w:val="single"/>
        </w:rPr>
        <w:t>/2024</w:t>
      </w:r>
    </w:p>
    <w:p w:rsidR="00184183" w:rsidRPr="00CC335B" w:rsidRDefault="00184183" w:rsidP="00184183">
      <w:pPr>
        <w:pStyle w:val="Standard"/>
        <w:spacing w:line="360" w:lineRule="auto"/>
        <w:jc w:val="center"/>
        <w:rPr>
          <w:rFonts w:ascii="Verdana" w:hAnsi="Verdana"/>
          <w:b/>
        </w:rPr>
      </w:pPr>
      <w:r w:rsidRPr="00CC335B">
        <w:rPr>
          <w:rFonts w:ascii="Verdana" w:hAnsi="Verdana" w:cs="Times New Roman"/>
          <w:b/>
          <w:u w:val="single"/>
        </w:rPr>
        <w:t xml:space="preserve">AO PROJETO DE LEI DE </w:t>
      </w:r>
      <w:r w:rsidRPr="00CC335B">
        <w:rPr>
          <w:rFonts w:ascii="Verdana" w:hAnsi="Verdana"/>
          <w:b/>
          <w:u w:val="single"/>
        </w:rPr>
        <w:t xml:space="preserve">Nº </w:t>
      </w:r>
      <w:r>
        <w:rPr>
          <w:rFonts w:ascii="Verdana" w:hAnsi="Verdana"/>
          <w:b/>
          <w:u w:val="single"/>
        </w:rPr>
        <w:t>121</w:t>
      </w:r>
      <w:r w:rsidRPr="00CC335B">
        <w:rPr>
          <w:rFonts w:ascii="Verdana" w:hAnsi="Verdana"/>
          <w:b/>
          <w:u w:val="single"/>
        </w:rPr>
        <w:t>/202</w:t>
      </w:r>
      <w:r>
        <w:rPr>
          <w:rFonts w:ascii="Verdana" w:hAnsi="Verdana"/>
          <w:b/>
          <w:u w:val="single"/>
        </w:rPr>
        <w:t>3</w:t>
      </w:r>
      <w:r w:rsidRPr="00CC335B">
        <w:rPr>
          <w:rFonts w:ascii="Verdana" w:hAnsi="Verdana"/>
          <w:b/>
        </w:rPr>
        <w:t>.</w:t>
      </w:r>
    </w:p>
    <w:p w:rsidR="00184183" w:rsidRPr="00CC335B" w:rsidRDefault="00184183" w:rsidP="00184183">
      <w:pPr>
        <w:pStyle w:val="Standard"/>
        <w:spacing w:line="360" w:lineRule="auto"/>
        <w:jc w:val="center"/>
        <w:rPr>
          <w:rFonts w:ascii="Verdana" w:hAnsi="Verdana"/>
          <w:b/>
        </w:rPr>
      </w:pPr>
      <w:r w:rsidRPr="00CC335B">
        <w:rPr>
          <w:rFonts w:ascii="Verdana" w:hAnsi="Verdana"/>
          <w:b/>
        </w:rPr>
        <w:t xml:space="preserve">Autor: </w:t>
      </w:r>
      <w:r>
        <w:rPr>
          <w:rFonts w:ascii="Verdana" w:hAnsi="Verdana"/>
          <w:b/>
        </w:rPr>
        <w:t>Elias Bueno de Souza</w:t>
      </w:r>
    </w:p>
    <w:p w:rsidR="00184183" w:rsidRPr="00CC335B" w:rsidRDefault="00184183" w:rsidP="00184183">
      <w:pPr>
        <w:pStyle w:val="Standard"/>
        <w:spacing w:line="360" w:lineRule="auto"/>
        <w:ind w:firstLine="709"/>
        <w:jc w:val="both"/>
        <w:rPr>
          <w:rFonts w:ascii="Verdana" w:hAnsi="Verdana"/>
        </w:rPr>
      </w:pPr>
      <w:r w:rsidRPr="00CC335B">
        <w:rPr>
          <w:rFonts w:ascii="Verdana" w:hAnsi="Verdana"/>
        </w:rPr>
        <w:tab/>
      </w:r>
    </w:p>
    <w:p w:rsidR="00184183" w:rsidRPr="00CC335B" w:rsidRDefault="00184183" w:rsidP="00184183">
      <w:pPr>
        <w:pStyle w:val="Standard"/>
        <w:spacing w:line="360" w:lineRule="auto"/>
        <w:ind w:firstLine="709"/>
        <w:jc w:val="both"/>
        <w:rPr>
          <w:rFonts w:ascii="Verdana" w:hAnsi="Verdana" w:cs="Times New Roman"/>
        </w:rPr>
      </w:pPr>
      <w:r w:rsidRPr="00CC335B">
        <w:rPr>
          <w:rFonts w:ascii="Verdana" w:hAnsi="Verdana"/>
          <w:b/>
        </w:rPr>
        <w:t>“</w:t>
      </w:r>
      <w:r w:rsidRPr="00CC335B">
        <w:rPr>
          <w:rFonts w:ascii="Verdana" w:hAnsi="Verdana"/>
        </w:rPr>
        <w:t>D</w:t>
      </w:r>
      <w:r w:rsidRPr="00CC335B">
        <w:rPr>
          <w:rFonts w:ascii="Verdana" w:hAnsi="Verdana" w:cs="Times New Roman"/>
        </w:rPr>
        <w:t>ispõe sobre supressão e modificação de dispositivo</w:t>
      </w:r>
      <w:r>
        <w:rPr>
          <w:rFonts w:ascii="Verdana" w:hAnsi="Verdana" w:cs="Times New Roman"/>
        </w:rPr>
        <w:t>s</w:t>
      </w:r>
      <w:r w:rsidRPr="00CC335B">
        <w:rPr>
          <w:rFonts w:ascii="Verdana" w:hAnsi="Verdana" w:cs="Times New Roman"/>
        </w:rPr>
        <w:t xml:space="preserve"> no projeto de Lei número </w:t>
      </w:r>
      <w:r>
        <w:rPr>
          <w:rFonts w:ascii="Verdana" w:hAnsi="Verdana" w:cs="Times New Roman"/>
        </w:rPr>
        <w:t>121</w:t>
      </w:r>
      <w:r w:rsidRPr="00CC335B">
        <w:rPr>
          <w:rFonts w:ascii="Verdana" w:hAnsi="Verdana" w:cs="Times New Roman"/>
        </w:rPr>
        <w:t>/202</w:t>
      </w:r>
      <w:r>
        <w:rPr>
          <w:rFonts w:ascii="Verdana" w:hAnsi="Verdana" w:cs="Times New Roman"/>
        </w:rPr>
        <w:t>3</w:t>
      </w:r>
      <w:r w:rsidRPr="00CC335B">
        <w:rPr>
          <w:rFonts w:ascii="Verdana" w:hAnsi="Verdana" w:cs="Times New Roman"/>
        </w:rPr>
        <w:t xml:space="preserve">, o qual </w:t>
      </w:r>
      <w:r w:rsidRPr="00BB02A1">
        <w:rPr>
          <w:rFonts w:ascii="Verdana" w:hAnsi="Verdana"/>
        </w:rPr>
        <w:t>Institui o novo Código Tributário do município de Nova Xavantina–MT e dá outras providências</w:t>
      </w:r>
      <w:r w:rsidRPr="00CC335B">
        <w:rPr>
          <w:rFonts w:ascii="Verdana" w:hAnsi="Verdana"/>
          <w:b/>
        </w:rPr>
        <w:t>”.</w:t>
      </w:r>
    </w:p>
    <w:p w:rsidR="00184183" w:rsidRPr="00CC335B" w:rsidRDefault="00184183" w:rsidP="00184183">
      <w:pPr>
        <w:pStyle w:val="Standard"/>
        <w:spacing w:line="360" w:lineRule="auto"/>
        <w:ind w:firstLine="709"/>
        <w:jc w:val="both"/>
        <w:rPr>
          <w:rFonts w:ascii="Verdana" w:hAnsi="Verdana"/>
          <w:b/>
        </w:rPr>
      </w:pPr>
    </w:p>
    <w:p w:rsidR="00184183" w:rsidRPr="00CC335B" w:rsidRDefault="00184183" w:rsidP="00184183">
      <w:pPr>
        <w:pStyle w:val="Standard"/>
        <w:spacing w:line="360" w:lineRule="auto"/>
        <w:ind w:firstLine="709"/>
        <w:jc w:val="both"/>
        <w:rPr>
          <w:rFonts w:ascii="Verdana" w:eastAsia="Calibri" w:hAnsi="Verdana"/>
        </w:rPr>
      </w:pPr>
      <w:r w:rsidRPr="00CC335B">
        <w:rPr>
          <w:rFonts w:ascii="Verdana" w:eastAsia="Calibri" w:hAnsi="Verdana"/>
          <w:b/>
          <w:bCs/>
        </w:rPr>
        <w:t>O PREFEITO MUNICIPAL DE NOVA XAVANTINA, ESTADO DE MATO GROSSO,</w:t>
      </w:r>
      <w:r w:rsidRPr="00CC335B">
        <w:rPr>
          <w:rFonts w:ascii="Verdana" w:eastAsia="Calibri" w:hAnsi="Verdana"/>
        </w:rPr>
        <w:t xml:space="preserve"> faz saber a Câmara Municipal aprovou que ele sanciona a seguinte emenda.</w:t>
      </w:r>
    </w:p>
    <w:p w:rsidR="00184183" w:rsidRPr="00CC335B" w:rsidRDefault="00184183" w:rsidP="00184183">
      <w:pPr>
        <w:pStyle w:val="Standard"/>
        <w:spacing w:line="360" w:lineRule="auto"/>
        <w:ind w:firstLine="709"/>
        <w:jc w:val="both"/>
        <w:rPr>
          <w:rFonts w:ascii="Verdana" w:hAnsi="Verdana"/>
          <w:b/>
          <w:bCs/>
        </w:rPr>
      </w:pPr>
    </w:p>
    <w:p w:rsidR="00184183" w:rsidRPr="00CC335B" w:rsidRDefault="00184183" w:rsidP="00184183">
      <w:pPr>
        <w:pStyle w:val="Standard"/>
        <w:spacing w:line="360" w:lineRule="auto"/>
        <w:ind w:firstLine="709"/>
        <w:jc w:val="both"/>
        <w:rPr>
          <w:rFonts w:ascii="Verdana" w:hAnsi="Verdana" w:cs="Times New Roman"/>
        </w:rPr>
      </w:pPr>
      <w:r w:rsidRPr="00CC335B">
        <w:rPr>
          <w:rFonts w:ascii="Verdana" w:hAnsi="Verdana"/>
          <w:b/>
          <w:bCs/>
        </w:rPr>
        <w:t>Art. 1º.</w:t>
      </w:r>
      <w:r w:rsidRPr="00CC335B">
        <w:rPr>
          <w:rFonts w:ascii="Verdana" w:hAnsi="Verdana"/>
        </w:rPr>
        <w:t xml:space="preserve"> </w:t>
      </w:r>
      <w:r>
        <w:rPr>
          <w:rFonts w:ascii="Verdana" w:hAnsi="Verdana"/>
        </w:rPr>
        <w:t>O artigo 38, caput,</w:t>
      </w:r>
      <w:r w:rsidRPr="00CC335B">
        <w:rPr>
          <w:rFonts w:ascii="Verdana" w:hAnsi="Verdana" w:cs="Times New Roman"/>
        </w:rPr>
        <w:t xml:space="preserve"> passa a vigorar com a seguinte redação:</w:t>
      </w:r>
    </w:p>
    <w:p w:rsidR="00184183" w:rsidRPr="00CC335B" w:rsidRDefault="00184183" w:rsidP="00184183">
      <w:pPr>
        <w:pStyle w:val="Standard"/>
        <w:spacing w:line="360" w:lineRule="auto"/>
        <w:ind w:firstLine="709"/>
        <w:jc w:val="both"/>
        <w:rPr>
          <w:rFonts w:ascii="Verdana" w:hAnsi="Verdana"/>
        </w:rPr>
      </w:pPr>
    </w:p>
    <w:p w:rsidR="00184183" w:rsidRPr="00874E53" w:rsidRDefault="00184183" w:rsidP="001841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Cs/>
          <w:i/>
        </w:rPr>
      </w:pPr>
      <w:r w:rsidRPr="00CC335B">
        <w:rPr>
          <w:rFonts w:ascii="Verdana" w:hAnsi="Verdana"/>
          <w:b/>
          <w:bCs/>
        </w:rPr>
        <w:t>“</w:t>
      </w:r>
      <w:r w:rsidRPr="00874E53">
        <w:rPr>
          <w:rFonts w:ascii="Verdana" w:hAnsi="Verdana"/>
          <w:b/>
          <w:bCs/>
          <w:i/>
        </w:rPr>
        <w:t xml:space="preserve">Art. 38. </w:t>
      </w:r>
      <w:r w:rsidRPr="00874E53">
        <w:rPr>
          <w:rFonts w:ascii="Verdana" w:hAnsi="Verdana"/>
          <w:bCs/>
          <w:i/>
        </w:rPr>
        <w:t xml:space="preserve">Quando a atividade econômica desenvolvida pelo contribuinte ou o volume ou a modalidade da prestação de serviços sejam de difícil escrituração ou fiscalização a Administração Tributária Municipal poderá determinar a adoção de regime estimativa para pagamento do Imposto, desde que </w:t>
      </w:r>
      <w:r w:rsidRPr="00874E53">
        <w:rPr>
          <w:rFonts w:ascii="Verdana" w:hAnsi="Verdana"/>
          <w:b/>
          <w:bCs/>
          <w:i/>
        </w:rPr>
        <w:t xml:space="preserve">não </w:t>
      </w:r>
      <w:r w:rsidRPr="00874E53">
        <w:rPr>
          <w:rFonts w:ascii="Verdana" w:hAnsi="Verdana"/>
          <w:bCs/>
          <w:i/>
        </w:rPr>
        <w:t>represente prejuízo ao Município.</w:t>
      </w:r>
      <w:r>
        <w:rPr>
          <w:rFonts w:ascii="Verdana" w:hAnsi="Verdana"/>
          <w:bCs/>
          <w:i/>
        </w:rPr>
        <w:t xml:space="preserve"> </w:t>
      </w:r>
      <w:r w:rsidRPr="00874E53">
        <w:rPr>
          <w:rFonts w:ascii="Verdana" w:hAnsi="Verdana"/>
          <w:bCs/>
          <w:i/>
        </w:rPr>
        <w:t>(...)</w:t>
      </w:r>
      <w:proofErr w:type="gramStart"/>
      <w:r>
        <w:rPr>
          <w:rFonts w:ascii="Verdana" w:hAnsi="Verdana"/>
          <w:bCs/>
          <w:i/>
        </w:rPr>
        <w:t>”</w:t>
      </w:r>
      <w:proofErr w:type="gramEnd"/>
    </w:p>
    <w:p w:rsidR="00184183" w:rsidRDefault="00184183" w:rsidP="001841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Cs/>
          <w:i/>
        </w:rPr>
      </w:pPr>
    </w:p>
    <w:p w:rsidR="00184183" w:rsidRPr="00874E53" w:rsidRDefault="00184183" w:rsidP="001841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Cs/>
        </w:rPr>
      </w:pPr>
      <w:r w:rsidRPr="00874E53">
        <w:rPr>
          <w:rFonts w:ascii="Verdana" w:hAnsi="Verdana"/>
          <w:b/>
          <w:bCs/>
        </w:rPr>
        <w:t>Art. 2º.</w:t>
      </w:r>
      <w:r w:rsidRPr="00874E53">
        <w:rPr>
          <w:rFonts w:ascii="Verdana" w:hAnsi="Verdana"/>
          <w:bCs/>
        </w:rPr>
        <w:t xml:space="preserve"> Fica</w:t>
      </w:r>
      <w:r>
        <w:rPr>
          <w:rFonts w:ascii="Verdana" w:hAnsi="Verdana"/>
          <w:bCs/>
        </w:rPr>
        <w:t>m</w:t>
      </w:r>
      <w:r w:rsidRPr="00874E53">
        <w:rPr>
          <w:rFonts w:ascii="Verdana" w:hAnsi="Verdana"/>
          <w:bCs/>
        </w:rPr>
        <w:t xml:space="preserve"> criado</w:t>
      </w:r>
      <w:r>
        <w:rPr>
          <w:rFonts w:ascii="Verdana" w:hAnsi="Verdana"/>
          <w:bCs/>
        </w:rPr>
        <w:t>s</w:t>
      </w:r>
      <w:r w:rsidRPr="00874E53">
        <w:rPr>
          <w:rFonts w:ascii="Verdana" w:hAnsi="Verdana"/>
          <w:bCs/>
        </w:rPr>
        <w:t xml:space="preserve"> o </w:t>
      </w:r>
      <w:r w:rsidRPr="00874E53">
        <w:rPr>
          <w:rFonts w:ascii="Verdana" w:hAnsi="Verdana"/>
          <w:b/>
        </w:rPr>
        <w:t>§</w:t>
      </w:r>
      <w:r w:rsidRPr="00874E53">
        <w:rPr>
          <w:rFonts w:ascii="Verdana" w:hAnsi="Verdana"/>
          <w:b/>
          <w:bCs/>
        </w:rPr>
        <w:t>8º no artigo 109</w:t>
      </w:r>
      <w:r w:rsidRPr="00874E53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o </w:t>
      </w:r>
      <w:r w:rsidRPr="00874E53">
        <w:rPr>
          <w:rFonts w:ascii="Verdana" w:hAnsi="Verdana"/>
          <w:b/>
        </w:rPr>
        <w:t>artigo 112-A</w:t>
      </w:r>
      <w:r>
        <w:rPr>
          <w:rFonts w:ascii="Verdana" w:hAnsi="Verdana"/>
          <w:b/>
        </w:rPr>
        <w:t>, o Parágrafo único no artigo 388, o artigo 490-A, e o Parágrafo Único no artigo 496,</w:t>
      </w:r>
      <w:r w:rsidRPr="00874E53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n</w:t>
      </w:r>
      <w:r w:rsidRPr="00874E53">
        <w:rPr>
          <w:rFonts w:ascii="Verdana" w:hAnsi="Verdana"/>
          <w:bCs/>
        </w:rPr>
        <w:t>o projeto de lei nº 121/2023, com a seguinte redação:</w:t>
      </w:r>
    </w:p>
    <w:p w:rsidR="00184183" w:rsidRPr="00874E53" w:rsidRDefault="00184183" w:rsidP="001841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Cs/>
          <w:i/>
        </w:rPr>
      </w:pPr>
      <w:r w:rsidRPr="00874E53">
        <w:rPr>
          <w:rFonts w:ascii="Verdana" w:hAnsi="Verdana"/>
          <w:b/>
          <w:bCs/>
          <w:i/>
        </w:rPr>
        <w:t>Art. 109.</w:t>
      </w:r>
      <w:r w:rsidRPr="00874E53">
        <w:rPr>
          <w:rFonts w:ascii="Verdana" w:hAnsi="Verdana"/>
          <w:bCs/>
          <w:i/>
        </w:rPr>
        <w:t xml:space="preserve"> (...)</w:t>
      </w:r>
    </w:p>
    <w:p w:rsidR="00184183" w:rsidRPr="00874E53" w:rsidRDefault="00184183" w:rsidP="001841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Cs/>
          <w:i/>
        </w:rPr>
      </w:pPr>
      <w:r w:rsidRPr="00874E53">
        <w:rPr>
          <w:rFonts w:ascii="Verdana" w:hAnsi="Verdana"/>
          <w:bCs/>
          <w:i/>
        </w:rPr>
        <w:t>(...)</w:t>
      </w:r>
    </w:p>
    <w:p w:rsidR="00184183" w:rsidRDefault="00184183" w:rsidP="001841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  <w:i/>
        </w:rPr>
      </w:pPr>
      <w:r w:rsidRPr="00874E53">
        <w:rPr>
          <w:rFonts w:ascii="Verdana" w:hAnsi="Verdana"/>
          <w:b/>
          <w:i/>
        </w:rPr>
        <w:t xml:space="preserve">§8º. A isenção prevista no caput artigo poderá ser estendida a outros tributos inerentes e relacionados ao direito à propriedade do único </w:t>
      </w:r>
      <w:bookmarkStart w:id="0" w:name="_GoBack"/>
      <w:bookmarkEnd w:id="0"/>
      <w:r w:rsidRPr="00874E53">
        <w:rPr>
          <w:rFonts w:ascii="Verdana" w:hAnsi="Verdana"/>
          <w:b/>
          <w:i/>
        </w:rPr>
        <w:lastRenderedPageBreak/>
        <w:t xml:space="preserve">imóvel, e nos mesmos moldes nele previstos, desde que haja resultados financeiros favoráveis no exercício orçamentário, e seja devidamente </w:t>
      </w:r>
      <w:proofErr w:type="gramStart"/>
      <w:r w:rsidRPr="00874E53">
        <w:rPr>
          <w:rFonts w:ascii="Verdana" w:hAnsi="Verdana"/>
          <w:b/>
          <w:i/>
        </w:rPr>
        <w:t>regulamentado</w:t>
      </w:r>
      <w:proofErr w:type="gramEnd"/>
      <w:r w:rsidRPr="00874E53">
        <w:rPr>
          <w:rFonts w:ascii="Verdana" w:hAnsi="Verdana"/>
          <w:b/>
          <w:i/>
        </w:rPr>
        <w:t xml:space="preserve"> por Decreto do Poder Executivo, respeitado a legislação aplicável.</w:t>
      </w:r>
      <w:r>
        <w:rPr>
          <w:rFonts w:ascii="Verdana" w:hAnsi="Verdana"/>
          <w:b/>
          <w:i/>
        </w:rPr>
        <w:t xml:space="preserve"> </w:t>
      </w:r>
    </w:p>
    <w:p w:rsidR="00184183" w:rsidRDefault="00184183" w:rsidP="001841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  <w:i/>
        </w:rPr>
      </w:pPr>
      <w:r w:rsidRPr="00874E53">
        <w:rPr>
          <w:rFonts w:ascii="Verdana" w:hAnsi="Verdana"/>
          <w:b/>
          <w:i/>
        </w:rPr>
        <w:t>(...)</w:t>
      </w:r>
    </w:p>
    <w:p w:rsidR="00184183" w:rsidRDefault="00184183" w:rsidP="001841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  <w:bCs/>
          <w:i/>
        </w:rPr>
      </w:pPr>
      <w:r>
        <w:rPr>
          <w:rFonts w:ascii="Verdana" w:hAnsi="Verdana"/>
          <w:b/>
          <w:bCs/>
          <w:i/>
        </w:rPr>
        <w:t xml:space="preserve"> </w:t>
      </w:r>
      <w:r w:rsidRPr="00874E53">
        <w:rPr>
          <w:rFonts w:ascii="Verdana" w:hAnsi="Verdana"/>
          <w:b/>
          <w:bCs/>
          <w:i/>
        </w:rPr>
        <w:t>Art. 112-A. A autoridade, ou o responsável pela aplicação da multa ou penalidade, primará por outros meios coercitivos para o atingimento e saneamento do dano causado pela infração, e quando da aplicação da sanção, aplicá-la-á progressivamente e proporcionalmente ao dano e infração.</w:t>
      </w:r>
    </w:p>
    <w:p w:rsidR="00184183" w:rsidRDefault="00184183" w:rsidP="001841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  <w:bCs/>
          <w:i/>
        </w:rPr>
      </w:pPr>
      <w:r w:rsidRPr="00874E53">
        <w:rPr>
          <w:rFonts w:ascii="Verdana" w:hAnsi="Verdana"/>
          <w:b/>
          <w:bCs/>
          <w:i/>
        </w:rPr>
        <w:t xml:space="preserve"> (...)</w:t>
      </w:r>
    </w:p>
    <w:p w:rsidR="00184183" w:rsidRPr="00874E53" w:rsidRDefault="00184183" w:rsidP="001841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Cs/>
          <w:i/>
        </w:rPr>
      </w:pPr>
      <w:r w:rsidRPr="00874E53">
        <w:rPr>
          <w:rFonts w:ascii="Verdana" w:hAnsi="Verdana"/>
          <w:b/>
          <w:bCs/>
          <w:i/>
        </w:rPr>
        <w:t>Art. 388.</w:t>
      </w:r>
      <w:r w:rsidRPr="00874E53">
        <w:rPr>
          <w:rFonts w:ascii="Verdana" w:hAnsi="Verdana"/>
          <w:bCs/>
          <w:i/>
        </w:rPr>
        <w:t xml:space="preserve"> (...)</w:t>
      </w:r>
    </w:p>
    <w:p w:rsidR="00184183" w:rsidRPr="00874E53" w:rsidRDefault="00184183" w:rsidP="001841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i/>
        </w:rPr>
      </w:pPr>
      <w:r w:rsidRPr="00874E53">
        <w:rPr>
          <w:rFonts w:ascii="Verdana" w:hAnsi="Verdana"/>
          <w:i/>
        </w:rPr>
        <w:t>(...)</w:t>
      </w:r>
    </w:p>
    <w:p w:rsidR="00184183" w:rsidRPr="00874E53" w:rsidRDefault="00184183" w:rsidP="001841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i/>
        </w:rPr>
      </w:pPr>
      <w:r w:rsidRPr="00874E53">
        <w:rPr>
          <w:rFonts w:ascii="Verdana" w:hAnsi="Verdana"/>
          <w:b/>
          <w:i/>
        </w:rPr>
        <w:t>Parágrafo Único.</w:t>
      </w:r>
      <w:r w:rsidRPr="00874E53">
        <w:rPr>
          <w:rFonts w:ascii="Verdana" w:hAnsi="Verdana"/>
          <w:i/>
        </w:rPr>
        <w:t xml:space="preserve"> </w:t>
      </w:r>
      <w:r w:rsidRPr="00874E53">
        <w:rPr>
          <w:rFonts w:ascii="Verdana" w:hAnsi="Verdana"/>
          <w:b/>
          <w:i/>
        </w:rPr>
        <w:t xml:space="preserve">A isenção poderá ser estendida a demais espécies tributárias relacionadas ao fato gerador da obrigação principal, desde que haja resultados financeiros favoráveis no exercício orçamentário, e seja devidamente </w:t>
      </w:r>
      <w:proofErr w:type="gramStart"/>
      <w:r w:rsidRPr="00874E53">
        <w:rPr>
          <w:rFonts w:ascii="Verdana" w:hAnsi="Verdana"/>
          <w:b/>
          <w:i/>
        </w:rPr>
        <w:t>regulamentado</w:t>
      </w:r>
      <w:proofErr w:type="gramEnd"/>
      <w:r w:rsidRPr="00874E53">
        <w:rPr>
          <w:rFonts w:ascii="Verdana" w:hAnsi="Verdana"/>
          <w:b/>
          <w:i/>
        </w:rPr>
        <w:t xml:space="preserve"> por Decreto do Poder Executivo, respeitado a legislação aplicável</w:t>
      </w:r>
      <w:r w:rsidRPr="00874E53">
        <w:rPr>
          <w:rFonts w:ascii="Verdana" w:hAnsi="Verdana"/>
          <w:i/>
        </w:rPr>
        <w:t>.</w:t>
      </w:r>
    </w:p>
    <w:p w:rsidR="00184183" w:rsidRPr="00874E53" w:rsidRDefault="00184183" w:rsidP="001841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(...)</w:t>
      </w:r>
    </w:p>
    <w:p w:rsidR="00184183" w:rsidRPr="00874E53" w:rsidRDefault="00184183" w:rsidP="001841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i/>
          <w:strike/>
        </w:rPr>
      </w:pPr>
      <w:r w:rsidRPr="00874E53">
        <w:rPr>
          <w:rFonts w:ascii="Verdana" w:hAnsi="Verdana"/>
          <w:b/>
          <w:i/>
        </w:rPr>
        <w:t>Art. 490-A. O cadastro mencionado no caput do artigo 490</w:t>
      </w:r>
      <w:proofErr w:type="gramStart"/>
      <w:r w:rsidRPr="00874E53">
        <w:rPr>
          <w:rFonts w:ascii="Verdana" w:hAnsi="Verdana"/>
          <w:b/>
          <w:i/>
        </w:rPr>
        <w:t>, deverá</w:t>
      </w:r>
      <w:proofErr w:type="gramEnd"/>
      <w:r w:rsidRPr="00874E53">
        <w:rPr>
          <w:rFonts w:ascii="Verdana" w:hAnsi="Verdana"/>
          <w:b/>
          <w:i/>
        </w:rPr>
        <w:t xml:space="preserve"> conter a relação de contribuintes e de demais sujeitos passivos detentores de incentivos fiscais recorrentes, bem como daqueles beneficiários de isenção objetiva recorrente, para facilitar a reaplicação das disposições legais atinentes aos benefícios e isenções.</w:t>
      </w:r>
    </w:p>
    <w:p w:rsidR="00184183" w:rsidRPr="00874E53" w:rsidRDefault="00184183" w:rsidP="001841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i/>
        </w:rPr>
      </w:pPr>
      <w:r w:rsidRPr="00874E53">
        <w:rPr>
          <w:rFonts w:ascii="Verdana" w:hAnsi="Verdana"/>
          <w:i/>
        </w:rPr>
        <w:t>(...)</w:t>
      </w:r>
    </w:p>
    <w:p w:rsidR="00184183" w:rsidRPr="00874E53" w:rsidRDefault="00184183" w:rsidP="001841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i/>
        </w:rPr>
      </w:pPr>
      <w:r w:rsidRPr="00874E53">
        <w:rPr>
          <w:rFonts w:ascii="Verdana" w:hAnsi="Verdana"/>
          <w:b/>
          <w:i/>
        </w:rPr>
        <w:t>Art. 496</w:t>
      </w:r>
      <w:r w:rsidRPr="00874E53">
        <w:rPr>
          <w:rFonts w:ascii="Verdana" w:hAnsi="Verdana"/>
          <w:i/>
        </w:rPr>
        <w:t>. (...)</w:t>
      </w:r>
    </w:p>
    <w:p w:rsidR="00184183" w:rsidRPr="00874E53" w:rsidRDefault="00184183" w:rsidP="001841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  <w:bCs/>
          <w:i/>
        </w:rPr>
      </w:pPr>
      <w:r w:rsidRPr="00874E53">
        <w:rPr>
          <w:rFonts w:ascii="Verdana" w:hAnsi="Verdana"/>
          <w:b/>
          <w:i/>
        </w:rPr>
        <w:lastRenderedPageBreak/>
        <w:t xml:space="preserve">Parágrafo Único. </w:t>
      </w:r>
      <w:r w:rsidRPr="00874E53">
        <w:rPr>
          <w:rFonts w:ascii="Verdana" w:hAnsi="Verdana"/>
          <w:b/>
          <w:bCs/>
          <w:i/>
        </w:rPr>
        <w:t>A autoridade, ou o responsável pela aplicação da multa ou penalidade, primará por outros meios coercitivos para o atingimento e saneamento do dano causado pela infração, e quando da aplicação da sanção, aplicá-la-á progressivamente e proporcionalmente ao dano e infração.</w:t>
      </w:r>
      <w:r>
        <w:rPr>
          <w:rFonts w:ascii="Verdana" w:hAnsi="Verdana"/>
          <w:b/>
          <w:bCs/>
          <w:i/>
        </w:rPr>
        <w:t xml:space="preserve"> </w:t>
      </w:r>
      <w:r w:rsidRPr="00874E53">
        <w:rPr>
          <w:rFonts w:ascii="Verdana" w:hAnsi="Verdana"/>
          <w:b/>
          <w:bCs/>
          <w:i/>
        </w:rPr>
        <w:t>(</w:t>
      </w:r>
      <w:proofErr w:type="gramStart"/>
      <w:r w:rsidRPr="00874E53">
        <w:rPr>
          <w:rFonts w:ascii="Verdana" w:hAnsi="Verdana"/>
          <w:b/>
          <w:bCs/>
          <w:i/>
        </w:rPr>
        <w:t>...)</w:t>
      </w:r>
      <w:r>
        <w:rPr>
          <w:rFonts w:ascii="Verdana" w:hAnsi="Verdana"/>
          <w:b/>
          <w:bCs/>
          <w:i/>
        </w:rPr>
        <w:t>”</w:t>
      </w:r>
      <w:proofErr w:type="gramEnd"/>
    </w:p>
    <w:p w:rsidR="00184183" w:rsidRPr="00BB02A1" w:rsidRDefault="00184183" w:rsidP="001841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  <w:bCs/>
        </w:rPr>
      </w:pPr>
    </w:p>
    <w:p w:rsidR="00184183" w:rsidRPr="00BB02A1" w:rsidRDefault="00184183" w:rsidP="001841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Cs/>
        </w:rPr>
      </w:pPr>
      <w:r w:rsidRPr="00BB02A1">
        <w:rPr>
          <w:rFonts w:ascii="Verdana" w:hAnsi="Verdana"/>
          <w:b/>
          <w:bCs/>
        </w:rPr>
        <w:t xml:space="preserve">Art. 3º. </w:t>
      </w:r>
      <w:proofErr w:type="gramStart"/>
      <w:r w:rsidRPr="00BB02A1">
        <w:rPr>
          <w:rFonts w:ascii="Verdana" w:hAnsi="Verdana"/>
          <w:bCs/>
        </w:rPr>
        <w:t>Ficam</w:t>
      </w:r>
      <w:proofErr w:type="gramEnd"/>
      <w:r w:rsidRPr="00BB02A1">
        <w:rPr>
          <w:rFonts w:ascii="Verdana" w:hAnsi="Verdana"/>
          <w:bCs/>
        </w:rPr>
        <w:t xml:space="preserve"> reformuladas a redação do</w:t>
      </w:r>
      <w:r w:rsidRPr="00BB02A1">
        <w:rPr>
          <w:rFonts w:ascii="Verdana" w:hAnsi="Verdana"/>
          <w:b/>
          <w:bCs/>
        </w:rPr>
        <w:t xml:space="preserve"> §5º, bem como criado o §6º no artigo 545, e do artigo 547, </w:t>
      </w:r>
      <w:r w:rsidRPr="00BB02A1">
        <w:rPr>
          <w:rFonts w:ascii="Verdana" w:hAnsi="Verdana"/>
          <w:bCs/>
        </w:rPr>
        <w:t>os quais passam a ter a seguinte redação:</w:t>
      </w:r>
    </w:p>
    <w:p w:rsidR="00184183" w:rsidRPr="00BB02A1" w:rsidRDefault="00184183" w:rsidP="001841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Cs/>
          <w:i/>
        </w:rPr>
      </w:pPr>
    </w:p>
    <w:p w:rsidR="00184183" w:rsidRPr="00874E53" w:rsidRDefault="00184183" w:rsidP="001841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  <w:bCs/>
          <w:i/>
        </w:rPr>
      </w:pPr>
      <w:proofErr w:type="gramStart"/>
      <w:r>
        <w:rPr>
          <w:rFonts w:ascii="Verdana" w:hAnsi="Verdana"/>
          <w:b/>
          <w:bCs/>
          <w:i/>
        </w:rPr>
        <w:t>“</w:t>
      </w:r>
      <w:r w:rsidRPr="00874E53">
        <w:rPr>
          <w:rFonts w:ascii="Verdana" w:hAnsi="Verdana"/>
          <w:b/>
          <w:bCs/>
          <w:i/>
        </w:rPr>
        <w:t>Art. 545.</w:t>
      </w:r>
      <w:proofErr w:type="gramEnd"/>
      <w:r w:rsidRPr="00874E53">
        <w:rPr>
          <w:rFonts w:ascii="Verdana" w:hAnsi="Verdana"/>
          <w:b/>
          <w:bCs/>
          <w:i/>
        </w:rPr>
        <w:t xml:space="preserve"> (...)</w:t>
      </w:r>
    </w:p>
    <w:p w:rsidR="00184183" w:rsidRPr="00874E53" w:rsidRDefault="00184183" w:rsidP="001841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  <w:bCs/>
          <w:i/>
        </w:rPr>
      </w:pPr>
      <w:r w:rsidRPr="00874E53">
        <w:rPr>
          <w:rFonts w:ascii="Verdana" w:hAnsi="Verdana"/>
          <w:b/>
          <w:bCs/>
          <w:i/>
        </w:rPr>
        <w:t xml:space="preserve">§ 5º Na realização das ações descritas nos itens II e III, do caput deste artigo, somente serão garantidos os honorários da procuradoria daqueles créditos constituídos e vencidos até a data da realização das ações, e inscritos em dívida ativa, respeitados os termos </w:t>
      </w:r>
      <w:proofErr w:type="gramStart"/>
      <w:r w:rsidRPr="00874E53">
        <w:rPr>
          <w:rFonts w:ascii="Verdana" w:hAnsi="Verdana"/>
          <w:b/>
          <w:bCs/>
          <w:i/>
        </w:rPr>
        <w:t>do Decreto Regulamentar</w:t>
      </w:r>
      <w:proofErr w:type="gramEnd"/>
      <w:r w:rsidRPr="00874E53">
        <w:rPr>
          <w:rFonts w:ascii="Verdana" w:hAnsi="Verdana"/>
          <w:b/>
          <w:bCs/>
          <w:i/>
        </w:rPr>
        <w:t>.</w:t>
      </w:r>
    </w:p>
    <w:p w:rsidR="00184183" w:rsidRPr="00874E53" w:rsidRDefault="00184183" w:rsidP="001841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  <w:bCs/>
          <w:i/>
        </w:rPr>
      </w:pPr>
      <w:r w:rsidRPr="00874E53">
        <w:rPr>
          <w:rFonts w:ascii="Verdana" w:hAnsi="Verdana"/>
          <w:b/>
          <w:bCs/>
          <w:i/>
        </w:rPr>
        <w:t>§6º. Serão garantidos os honorários da procuradoria, no caso de parcelamentos, somente daqueles</w:t>
      </w:r>
      <w:r>
        <w:rPr>
          <w:rFonts w:ascii="Verdana" w:hAnsi="Verdana"/>
          <w:b/>
          <w:bCs/>
          <w:i/>
        </w:rPr>
        <w:t xml:space="preserve"> que tem por </w:t>
      </w:r>
      <w:r w:rsidRPr="00874E53">
        <w:rPr>
          <w:rFonts w:ascii="Verdana" w:hAnsi="Verdana"/>
          <w:b/>
          <w:bCs/>
          <w:i/>
        </w:rPr>
        <w:t>objeto de crédito</w:t>
      </w:r>
      <w:r>
        <w:rPr>
          <w:rFonts w:ascii="Verdana" w:hAnsi="Verdana"/>
          <w:b/>
          <w:bCs/>
          <w:i/>
        </w:rPr>
        <w:t>s</w:t>
      </w:r>
      <w:r w:rsidRPr="00874E53">
        <w:rPr>
          <w:rFonts w:ascii="Verdana" w:hAnsi="Verdana"/>
          <w:b/>
          <w:bCs/>
          <w:i/>
        </w:rPr>
        <w:t xml:space="preserve"> constituídos, vencidos e inscritos em dívida ativa, ou já ajuizados, no caso das ações descritas nos itens II e III, do caput deste artigo.</w:t>
      </w:r>
    </w:p>
    <w:p w:rsidR="00184183" w:rsidRPr="00874E53" w:rsidRDefault="00184183" w:rsidP="001841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  <w:bCs/>
          <w:i/>
        </w:rPr>
      </w:pPr>
      <w:r w:rsidRPr="00874E53">
        <w:rPr>
          <w:rFonts w:ascii="Verdana" w:hAnsi="Verdana"/>
          <w:b/>
          <w:bCs/>
          <w:i/>
        </w:rPr>
        <w:t>(...)</w:t>
      </w:r>
    </w:p>
    <w:p w:rsidR="00184183" w:rsidRPr="00874E53" w:rsidRDefault="00184183" w:rsidP="001841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  <w:bCs/>
          <w:i/>
        </w:rPr>
      </w:pPr>
      <w:r w:rsidRPr="00874E53">
        <w:rPr>
          <w:rFonts w:ascii="Verdana" w:hAnsi="Verdana"/>
          <w:b/>
          <w:bCs/>
          <w:i/>
        </w:rPr>
        <w:t xml:space="preserve">Art. 547. Toda instituição e aumentos de tributos deverão observar, em todos os seus termos, o artigo 150 da Constituição Federal, bem como todas as demais limitações ao poder de tributar, sejam de ordem </w:t>
      </w:r>
      <w:proofErr w:type="spellStart"/>
      <w:r w:rsidRPr="00874E53">
        <w:rPr>
          <w:rFonts w:ascii="Verdana" w:hAnsi="Verdana"/>
          <w:b/>
          <w:bCs/>
          <w:i/>
        </w:rPr>
        <w:t>principiológica</w:t>
      </w:r>
      <w:proofErr w:type="spellEnd"/>
      <w:r w:rsidRPr="00874E53">
        <w:rPr>
          <w:rFonts w:ascii="Verdana" w:hAnsi="Verdana"/>
          <w:b/>
          <w:bCs/>
          <w:i/>
        </w:rPr>
        <w:t xml:space="preserve"> (anterioridades anual e </w:t>
      </w:r>
      <w:proofErr w:type="spellStart"/>
      <w:r w:rsidRPr="00874E53">
        <w:rPr>
          <w:rFonts w:ascii="Verdana" w:hAnsi="Verdana"/>
          <w:b/>
          <w:bCs/>
          <w:i/>
        </w:rPr>
        <w:t>nonagesimal</w:t>
      </w:r>
      <w:proofErr w:type="spellEnd"/>
      <w:r w:rsidRPr="00874E53">
        <w:rPr>
          <w:rFonts w:ascii="Verdana" w:hAnsi="Verdana"/>
          <w:b/>
          <w:bCs/>
          <w:i/>
        </w:rPr>
        <w:t>), ou legal.</w:t>
      </w:r>
      <w:proofErr w:type="gramStart"/>
      <w:r w:rsidRPr="00874E53">
        <w:rPr>
          <w:rFonts w:ascii="Verdana" w:hAnsi="Verdana"/>
          <w:i/>
        </w:rPr>
        <w:t>”</w:t>
      </w:r>
      <w:proofErr w:type="gramEnd"/>
    </w:p>
    <w:p w:rsidR="00184183" w:rsidRPr="00CC335B" w:rsidRDefault="00184183" w:rsidP="001841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  <w:bCs/>
        </w:rPr>
      </w:pPr>
    </w:p>
    <w:p w:rsidR="00184183" w:rsidRPr="00CC335B" w:rsidRDefault="00184183" w:rsidP="00184183">
      <w:pPr>
        <w:pStyle w:val="Standard"/>
        <w:spacing w:line="360" w:lineRule="auto"/>
        <w:ind w:firstLine="709"/>
        <w:jc w:val="both"/>
        <w:rPr>
          <w:rFonts w:ascii="Verdana" w:hAnsi="Verdana" w:cs="Times New Roman"/>
          <w:bCs/>
        </w:rPr>
      </w:pPr>
      <w:r w:rsidRPr="00CC335B">
        <w:rPr>
          <w:rFonts w:ascii="Verdana" w:hAnsi="Verdana" w:cs="Times New Roman"/>
          <w:b/>
          <w:bCs/>
        </w:rPr>
        <w:t xml:space="preserve">Art. </w:t>
      </w:r>
      <w:r>
        <w:rPr>
          <w:rFonts w:ascii="Verdana" w:hAnsi="Verdana" w:cs="Times New Roman"/>
          <w:b/>
          <w:bCs/>
        </w:rPr>
        <w:t>4</w:t>
      </w:r>
      <w:r w:rsidRPr="00CC335B">
        <w:rPr>
          <w:rFonts w:ascii="Verdana" w:hAnsi="Verdana" w:cs="Times New Roman"/>
          <w:b/>
          <w:bCs/>
        </w:rPr>
        <w:t xml:space="preserve">º.  </w:t>
      </w:r>
      <w:r w:rsidRPr="00CC335B">
        <w:rPr>
          <w:rFonts w:ascii="Verdana" w:hAnsi="Verdana" w:cs="Times New Roman"/>
          <w:bCs/>
        </w:rPr>
        <w:t xml:space="preserve">Esta Emenda entra em </w:t>
      </w:r>
      <w:proofErr w:type="gramStart"/>
      <w:r w:rsidRPr="00CC335B">
        <w:rPr>
          <w:rFonts w:ascii="Verdana" w:hAnsi="Verdana" w:cs="Times New Roman"/>
          <w:bCs/>
        </w:rPr>
        <w:t>vigor na data de sua publicação, produzindo-se efeitos, revogadas</w:t>
      </w:r>
      <w:proofErr w:type="gramEnd"/>
      <w:r w:rsidRPr="00CC335B">
        <w:rPr>
          <w:rFonts w:ascii="Verdana" w:hAnsi="Verdana" w:cs="Times New Roman"/>
          <w:bCs/>
        </w:rPr>
        <w:t xml:space="preserve"> as disposições em contrário.</w:t>
      </w:r>
    </w:p>
    <w:p w:rsidR="00184183" w:rsidRPr="00CC335B" w:rsidRDefault="00184183" w:rsidP="00184183">
      <w:pPr>
        <w:pStyle w:val="Standard"/>
        <w:spacing w:line="360" w:lineRule="auto"/>
        <w:ind w:firstLine="709"/>
        <w:jc w:val="both"/>
        <w:rPr>
          <w:rFonts w:ascii="Verdana" w:hAnsi="Verdana" w:cs="Times New Roman"/>
          <w:bCs/>
        </w:rPr>
      </w:pPr>
    </w:p>
    <w:p w:rsidR="00184183" w:rsidRPr="00CC335B" w:rsidRDefault="00184183" w:rsidP="00184183">
      <w:pPr>
        <w:spacing w:line="360" w:lineRule="auto"/>
        <w:ind w:left="2124" w:firstLine="709"/>
        <w:rPr>
          <w:rFonts w:ascii="Verdana" w:hAnsi="Verdana" w:cs="Arial"/>
          <w:b/>
        </w:rPr>
      </w:pPr>
      <w:r w:rsidRPr="00CC335B">
        <w:rPr>
          <w:rFonts w:ascii="Verdana" w:hAnsi="Verdana" w:cs="Arial"/>
          <w:b/>
        </w:rPr>
        <w:t>Palácio Adiel Antônio Ribeiro</w:t>
      </w:r>
    </w:p>
    <w:p w:rsidR="00184183" w:rsidRPr="00CC335B" w:rsidRDefault="00184183" w:rsidP="00184183">
      <w:pPr>
        <w:spacing w:line="360" w:lineRule="auto"/>
        <w:rPr>
          <w:rFonts w:ascii="Verdana" w:hAnsi="Verdana" w:cs="Arial"/>
          <w:b/>
        </w:rPr>
      </w:pPr>
      <w:r w:rsidRPr="00CC335B">
        <w:rPr>
          <w:rFonts w:ascii="Verdana" w:hAnsi="Verdana" w:cs="Arial"/>
          <w:b/>
        </w:rPr>
        <w:t xml:space="preserve">                          Sala das Sessões da Câmara Municipal</w:t>
      </w:r>
    </w:p>
    <w:p w:rsidR="00184183" w:rsidRPr="00CC335B" w:rsidRDefault="00184183" w:rsidP="00184183">
      <w:pPr>
        <w:spacing w:line="360" w:lineRule="auto"/>
        <w:rPr>
          <w:rFonts w:ascii="Verdana" w:hAnsi="Verdana" w:cs="Arial"/>
          <w:b/>
        </w:rPr>
      </w:pPr>
      <w:r w:rsidRPr="00CC335B">
        <w:rPr>
          <w:rFonts w:ascii="Verdana" w:hAnsi="Verdana" w:cs="Arial"/>
          <w:b/>
        </w:rPr>
        <w:t xml:space="preserve">                    Nova Xavantina/MT, </w:t>
      </w:r>
      <w:r>
        <w:rPr>
          <w:rFonts w:ascii="Verdana" w:hAnsi="Verdana" w:cs="Arial"/>
          <w:b/>
        </w:rPr>
        <w:t>19</w:t>
      </w:r>
      <w:r w:rsidRPr="00CC335B">
        <w:rPr>
          <w:rFonts w:ascii="Verdana" w:hAnsi="Verdana" w:cs="Arial"/>
          <w:b/>
        </w:rPr>
        <w:t xml:space="preserve"> de fevereiro de 2024.</w:t>
      </w:r>
    </w:p>
    <w:p w:rsidR="00184183" w:rsidRPr="00CC335B" w:rsidRDefault="00184183" w:rsidP="00184183">
      <w:pPr>
        <w:spacing w:line="360" w:lineRule="auto"/>
        <w:rPr>
          <w:rFonts w:ascii="Verdana" w:hAnsi="Verdana" w:cs="Arial"/>
          <w:b/>
        </w:rPr>
      </w:pPr>
    </w:p>
    <w:p w:rsidR="00184183" w:rsidRDefault="00184183" w:rsidP="00184183">
      <w:pPr>
        <w:spacing w:line="360" w:lineRule="auto"/>
        <w:rPr>
          <w:rFonts w:ascii="Verdana" w:hAnsi="Verdana" w:cs="Arial"/>
          <w:b/>
        </w:rPr>
      </w:pPr>
    </w:p>
    <w:p w:rsidR="00184183" w:rsidRPr="00CC335B" w:rsidRDefault="00184183" w:rsidP="00184183">
      <w:pPr>
        <w:spacing w:line="360" w:lineRule="auto"/>
        <w:rPr>
          <w:rFonts w:ascii="Verdana" w:hAnsi="Verdana" w:cs="Arial"/>
          <w:b/>
        </w:rPr>
      </w:pPr>
    </w:p>
    <w:p w:rsidR="00184183" w:rsidRPr="00CC335B" w:rsidRDefault="00184183" w:rsidP="00184183">
      <w:pPr>
        <w:spacing w:line="360" w:lineRule="auto"/>
        <w:rPr>
          <w:rFonts w:ascii="Verdana" w:hAnsi="Verdana" w:cs="Arial"/>
          <w:b/>
        </w:rPr>
      </w:pPr>
      <w:r w:rsidRPr="00CC335B">
        <w:rPr>
          <w:rFonts w:ascii="Verdana" w:hAnsi="Verdana" w:cs="Arial"/>
          <w:b/>
        </w:rPr>
        <w:tab/>
      </w:r>
      <w:r w:rsidRPr="00CC335B">
        <w:rPr>
          <w:rFonts w:ascii="Verdana" w:hAnsi="Verdana" w:cs="Arial"/>
          <w:b/>
        </w:rPr>
        <w:tab/>
      </w:r>
      <w:r w:rsidRPr="00CC335B">
        <w:rPr>
          <w:rFonts w:ascii="Verdana" w:hAnsi="Verdana" w:cs="Arial"/>
          <w:b/>
        </w:rPr>
        <w:tab/>
      </w:r>
      <w:r w:rsidRPr="00CC335B">
        <w:rPr>
          <w:rFonts w:ascii="Verdana" w:hAnsi="Verdana" w:cs="Arial"/>
          <w:b/>
        </w:rPr>
        <w:tab/>
        <w:t>Elias Bueno de Souza</w:t>
      </w:r>
    </w:p>
    <w:p w:rsidR="00184183" w:rsidRPr="00CC335B" w:rsidRDefault="00184183" w:rsidP="00184183">
      <w:pPr>
        <w:spacing w:line="360" w:lineRule="auto"/>
        <w:rPr>
          <w:rFonts w:ascii="Verdana" w:hAnsi="Verdana" w:cs="Arial"/>
          <w:b/>
        </w:rPr>
      </w:pPr>
      <w:r w:rsidRPr="00CC335B">
        <w:rPr>
          <w:rFonts w:ascii="Verdana" w:hAnsi="Verdana" w:cs="Arial"/>
          <w:b/>
        </w:rPr>
        <w:tab/>
      </w:r>
      <w:r w:rsidRPr="00CC335B">
        <w:rPr>
          <w:rFonts w:ascii="Verdana" w:hAnsi="Verdana" w:cs="Arial"/>
          <w:b/>
        </w:rPr>
        <w:tab/>
      </w:r>
      <w:r w:rsidRPr="00CC335B">
        <w:rPr>
          <w:rFonts w:ascii="Verdana" w:hAnsi="Verdana" w:cs="Arial"/>
          <w:b/>
        </w:rPr>
        <w:tab/>
        <w:t xml:space="preserve">         Vereador/Presidente</w:t>
      </w:r>
    </w:p>
    <w:p w:rsidR="00184183" w:rsidRPr="00CC335B" w:rsidRDefault="00184183" w:rsidP="00184183">
      <w:pPr>
        <w:rPr>
          <w:rFonts w:ascii="Verdana" w:hAnsi="Verdana"/>
        </w:rPr>
      </w:pPr>
    </w:p>
    <w:p w:rsidR="004D682B" w:rsidRDefault="004D682B"/>
    <w:sectPr w:rsidR="004D682B" w:rsidSect="00B36302">
      <w:pgSz w:w="12240" w:h="15840"/>
      <w:pgMar w:top="297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183"/>
    <w:rsid w:val="00184183"/>
    <w:rsid w:val="004D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84183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41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418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84183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41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418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631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2024-02-19T20:45:00Z</cp:lastPrinted>
  <dcterms:created xsi:type="dcterms:W3CDTF">2024-02-19T20:42:00Z</dcterms:created>
  <dcterms:modified xsi:type="dcterms:W3CDTF">2024-02-19T20:50:00Z</dcterms:modified>
</cp:coreProperties>
</file>