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F26B5" w14:textId="318223D4" w:rsidR="00154A4D" w:rsidRPr="00337B76" w:rsidRDefault="00337B76" w:rsidP="00337B76">
      <w:pPr>
        <w:pStyle w:val="Standard"/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 w:cs="Times New Roman"/>
          <w:b/>
        </w:rPr>
        <w:t xml:space="preserve">         </w:t>
      </w:r>
      <w:r w:rsidR="00154A4D" w:rsidRPr="00337B76">
        <w:rPr>
          <w:rFonts w:ascii="Verdana" w:hAnsi="Verdana" w:cs="Times New Roman"/>
          <w:b/>
          <w:u w:val="single"/>
        </w:rPr>
        <w:t xml:space="preserve">EMENDA </w:t>
      </w:r>
      <w:r w:rsidR="006E0407" w:rsidRPr="00337B76">
        <w:rPr>
          <w:rFonts w:ascii="Verdana" w:hAnsi="Verdana" w:cs="Times New Roman"/>
          <w:b/>
          <w:u w:val="single"/>
        </w:rPr>
        <w:t xml:space="preserve">MODIFICATIVA </w:t>
      </w:r>
      <w:r w:rsidR="00F82A48" w:rsidRPr="00337B76">
        <w:rPr>
          <w:rFonts w:ascii="Verdana" w:hAnsi="Verdana" w:cs="Times New Roman"/>
          <w:b/>
          <w:u w:val="single"/>
        </w:rPr>
        <w:t xml:space="preserve">Nº005 </w:t>
      </w:r>
      <w:r w:rsidR="00154A4D" w:rsidRPr="00337B76">
        <w:rPr>
          <w:rFonts w:ascii="Verdana" w:hAnsi="Verdana" w:cs="Times New Roman"/>
          <w:b/>
          <w:u w:val="single"/>
        </w:rPr>
        <w:t>A</w:t>
      </w:r>
      <w:r w:rsidR="00DF0543" w:rsidRPr="00337B76">
        <w:rPr>
          <w:rFonts w:ascii="Verdana" w:hAnsi="Verdana" w:cs="Times New Roman"/>
          <w:b/>
          <w:u w:val="single"/>
        </w:rPr>
        <w:t xml:space="preserve">O PROJETO </w:t>
      </w:r>
      <w:r w:rsidR="000A337B" w:rsidRPr="00337B76">
        <w:rPr>
          <w:rFonts w:ascii="Verdana" w:hAnsi="Verdana"/>
          <w:b/>
          <w:u w:val="single"/>
        </w:rPr>
        <w:t xml:space="preserve">Nº </w:t>
      </w:r>
      <w:r w:rsidR="00F82A48" w:rsidRPr="00337B76">
        <w:rPr>
          <w:rFonts w:ascii="Verdana" w:hAnsi="Verdana"/>
          <w:b/>
          <w:u w:val="single"/>
        </w:rPr>
        <w:t>103</w:t>
      </w:r>
      <w:r w:rsidR="000A337B" w:rsidRPr="00337B76">
        <w:rPr>
          <w:rFonts w:ascii="Verdana" w:hAnsi="Verdana"/>
          <w:b/>
          <w:u w:val="single"/>
        </w:rPr>
        <w:t>/</w:t>
      </w:r>
      <w:r w:rsidR="00154A4D" w:rsidRPr="00337B76">
        <w:rPr>
          <w:rFonts w:ascii="Verdana" w:hAnsi="Verdana"/>
          <w:b/>
          <w:u w:val="single"/>
        </w:rPr>
        <w:t>202</w:t>
      </w:r>
      <w:r w:rsidR="002B5303" w:rsidRPr="00337B76">
        <w:rPr>
          <w:rFonts w:ascii="Verdana" w:hAnsi="Verdana"/>
          <w:b/>
          <w:u w:val="single"/>
        </w:rPr>
        <w:t>2</w:t>
      </w:r>
      <w:r w:rsidR="00154A4D" w:rsidRPr="00337B76">
        <w:rPr>
          <w:rFonts w:ascii="Verdana" w:hAnsi="Verdana"/>
          <w:b/>
        </w:rPr>
        <w:t>.</w:t>
      </w:r>
    </w:p>
    <w:p w14:paraId="6C8CAB69" w14:textId="72CA55C2" w:rsidR="00F82A48" w:rsidRPr="00B57039" w:rsidRDefault="00F82A48" w:rsidP="002B5303">
      <w:pPr>
        <w:pStyle w:val="Standard"/>
        <w:spacing w:line="360" w:lineRule="auto"/>
        <w:ind w:firstLine="709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AUTOR: MESA DIRETORA DA CÂMARA MUNICIPAL</w:t>
      </w:r>
    </w:p>
    <w:p w14:paraId="503CD71A" w14:textId="77777777" w:rsidR="00154A4D" w:rsidRPr="00B57039" w:rsidRDefault="00154A4D" w:rsidP="002B5303">
      <w:pPr>
        <w:pStyle w:val="Standard"/>
        <w:spacing w:line="360" w:lineRule="auto"/>
        <w:ind w:firstLine="709"/>
        <w:jc w:val="both"/>
        <w:rPr>
          <w:rFonts w:ascii="Verdana" w:hAnsi="Verdana"/>
        </w:rPr>
      </w:pPr>
      <w:r w:rsidRPr="00B57039">
        <w:rPr>
          <w:rFonts w:ascii="Verdana" w:hAnsi="Verdana"/>
        </w:rPr>
        <w:tab/>
      </w:r>
    </w:p>
    <w:p w14:paraId="4914E91F" w14:textId="5855D030" w:rsidR="00154A4D" w:rsidRPr="00B57039" w:rsidRDefault="00154A4D" w:rsidP="002B5303">
      <w:pPr>
        <w:pStyle w:val="Standard"/>
        <w:spacing w:line="360" w:lineRule="auto"/>
        <w:ind w:firstLine="709"/>
        <w:jc w:val="both"/>
        <w:rPr>
          <w:rFonts w:ascii="Verdana" w:hAnsi="Verdana" w:cs="Times New Roman"/>
        </w:rPr>
      </w:pPr>
      <w:r w:rsidRPr="00B57039">
        <w:rPr>
          <w:rFonts w:ascii="Verdana" w:hAnsi="Verdana"/>
          <w:b/>
        </w:rPr>
        <w:t>“</w:t>
      </w:r>
      <w:r w:rsidRPr="00B57039">
        <w:rPr>
          <w:rFonts w:ascii="Verdana" w:hAnsi="Verdana"/>
          <w:i/>
        </w:rPr>
        <w:t>D</w:t>
      </w:r>
      <w:r w:rsidRPr="00B57039">
        <w:rPr>
          <w:rFonts w:ascii="Verdana" w:hAnsi="Verdana" w:cs="Times New Roman"/>
          <w:i/>
        </w:rPr>
        <w:t xml:space="preserve">ispõe sobre a </w:t>
      </w:r>
      <w:r w:rsidR="00413D72" w:rsidRPr="00B57039">
        <w:rPr>
          <w:rFonts w:ascii="Verdana" w:hAnsi="Verdana" w:cs="Times New Roman"/>
          <w:i/>
        </w:rPr>
        <w:t xml:space="preserve">modificação redacional do </w:t>
      </w:r>
      <w:r w:rsidR="00EB7888" w:rsidRPr="00B57039">
        <w:rPr>
          <w:rFonts w:ascii="Verdana" w:hAnsi="Verdana" w:cstheme="minorHAnsi"/>
          <w:bCs/>
          <w:i/>
        </w:rPr>
        <w:t>§2º</w:t>
      </w:r>
      <w:r w:rsidR="00C66930" w:rsidRPr="00B57039">
        <w:rPr>
          <w:rFonts w:ascii="Verdana" w:hAnsi="Verdana" w:cstheme="minorHAnsi"/>
          <w:bCs/>
          <w:i/>
        </w:rPr>
        <w:t>, e criação do §3º, ambos</w:t>
      </w:r>
      <w:r w:rsidR="00EB7888" w:rsidRPr="00B57039">
        <w:rPr>
          <w:rFonts w:ascii="Verdana" w:hAnsi="Verdana" w:cs="Times New Roman"/>
          <w:i/>
        </w:rPr>
        <w:t xml:space="preserve"> </w:t>
      </w:r>
      <w:r w:rsidR="00C66930" w:rsidRPr="00B57039">
        <w:rPr>
          <w:rFonts w:ascii="Verdana" w:hAnsi="Verdana" w:cs="Times New Roman"/>
          <w:i/>
        </w:rPr>
        <w:t>d</w:t>
      </w:r>
      <w:r w:rsidR="00413D72" w:rsidRPr="00B57039">
        <w:rPr>
          <w:rFonts w:ascii="Verdana" w:hAnsi="Verdana" w:cs="Times New Roman"/>
          <w:i/>
        </w:rPr>
        <w:t>o</w:t>
      </w:r>
      <w:r w:rsidR="006E0407" w:rsidRPr="00B57039">
        <w:rPr>
          <w:rFonts w:ascii="Verdana" w:hAnsi="Verdana" w:cs="Times New Roman"/>
          <w:i/>
        </w:rPr>
        <w:t xml:space="preserve"> </w:t>
      </w:r>
      <w:r w:rsidR="002C3461" w:rsidRPr="00B57039">
        <w:rPr>
          <w:rFonts w:ascii="Verdana" w:hAnsi="Verdana" w:cs="Times New Roman"/>
          <w:i/>
        </w:rPr>
        <w:t xml:space="preserve">artigo </w:t>
      </w:r>
      <w:r w:rsidR="00EB7888" w:rsidRPr="00B57039">
        <w:rPr>
          <w:rFonts w:ascii="Verdana" w:hAnsi="Verdana" w:cs="Times New Roman"/>
          <w:i/>
        </w:rPr>
        <w:t>3</w:t>
      </w:r>
      <w:r w:rsidR="0043026A" w:rsidRPr="00B57039">
        <w:rPr>
          <w:rFonts w:ascii="Verdana" w:hAnsi="Verdana" w:cs="Times New Roman"/>
          <w:i/>
        </w:rPr>
        <w:t>º,</w:t>
      </w:r>
      <w:r w:rsidR="00EB7888" w:rsidRPr="00B57039">
        <w:rPr>
          <w:rFonts w:ascii="Verdana" w:hAnsi="Verdana" w:cs="Times New Roman"/>
          <w:i/>
        </w:rPr>
        <w:t xml:space="preserve"> do</w:t>
      </w:r>
      <w:r w:rsidR="00841CB7">
        <w:rPr>
          <w:rFonts w:ascii="Verdana" w:hAnsi="Verdana" w:cs="Times New Roman"/>
          <w:i/>
        </w:rPr>
        <w:t>s</w:t>
      </w:r>
      <w:r w:rsidR="00EB7888" w:rsidRPr="00B57039">
        <w:rPr>
          <w:rFonts w:ascii="Verdana" w:hAnsi="Verdana" w:cs="Times New Roman"/>
          <w:i/>
        </w:rPr>
        <w:t xml:space="preserve"> artigo</w:t>
      </w:r>
      <w:r w:rsidR="00841CB7">
        <w:rPr>
          <w:rFonts w:ascii="Verdana" w:hAnsi="Verdana" w:cs="Times New Roman"/>
          <w:i/>
        </w:rPr>
        <w:t>s</w:t>
      </w:r>
      <w:r w:rsidR="00EB7888" w:rsidRPr="00B57039">
        <w:rPr>
          <w:rFonts w:ascii="Verdana" w:hAnsi="Verdana" w:cs="Times New Roman"/>
          <w:i/>
        </w:rPr>
        <w:t xml:space="preserve"> </w:t>
      </w:r>
      <w:r w:rsidR="0043026A" w:rsidRPr="00B57039">
        <w:rPr>
          <w:rFonts w:ascii="Verdana" w:hAnsi="Verdana" w:cs="Times New Roman"/>
          <w:i/>
        </w:rPr>
        <w:t>7</w:t>
      </w:r>
      <w:r w:rsidR="00EB7888" w:rsidRPr="00B57039">
        <w:rPr>
          <w:rFonts w:ascii="Verdana" w:hAnsi="Verdana" w:cs="Times New Roman"/>
          <w:i/>
        </w:rPr>
        <w:t>º</w:t>
      </w:r>
      <w:r w:rsidR="00F82A48">
        <w:rPr>
          <w:rFonts w:ascii="Verdana" w:hAnsi="Verdana" w:cs="Times New Roman"/>
          <w:i/>
        </w:rPr>
        <w:t>, 12 e 14</w:t>
      </w:r>
      <w:r w:rsidR="002C3461" w:rsidRPr="00B57039">
        <w:rPr>
          <w:rFonts w:ascii="Verdana" w:hAnsi="Verdana" w:cs="Times New Roman"/>
          <w:i/>
        </w:rPr>
        <w:t xml:space="preserve"> </w:t>
      </w:r>
      <w:r w:rsidRPr="00B57039">
        <w:rPr>
          <w:rFonts w:ascii="Verdana" w:hAnsi="Verdana" w:cs="Times New Roman"/>
          <w:i/>
        </w:rPr>
        <w:t xml:space="preserve">do </w:t>
      </w:r>
      <w:r w:rsidR="000A337B" w:rsidRPr="00B57039">
        <w:rPr>
          <w:rFonts w:ascii="Verdana" w:hAnsi="Verdana" w:cs="Times New Roman"/>
          <w:i/>
        </w:rPr>
        <w:t>projeto de L</w:t>
      </w:r>
      <w:r w:rsidRPr="00B57039">
        <w:rPr>
          <w:rFonts w:ascii="Verdana" w:hAnsi="Verdana" w:cs="Times New Roman"/>
          <w:i/>
        </w:rPr>
        <w:t xml:space="preserve">ei número </w:t>
      </w:r>
      <w:r w:rsidR="00EB7888" w:rsidRPr="00B57039">
        <w:rPr>
          <w:rFonts w:ascii="Verdana" w:hAnsi="Verdana" w:cs="Times New Roman"/>
          <w:i/>
        </w:rPr>
        <w:t>103</w:t>
      </w:r>
      <w:r w:rsidR="00921A8C" w:rsidRPr="00B57039">
        <w:rPr>
          <w:rFonts w:ascii="Verdana" w:hAnsi="Verdana" w:cs="Times New Roman"/>
          <w:i/>
        </w:rPr>
        <w:t>/</w:t>
      </w:r>
      <w:r w:rsidRPr="00B57039">
        <w:rPr>
          <w:rFonts w:ascii="Verdana" w:hAnsi="Verdana" w:cs="Times New Roman"/>
          <w:i/>
        </w:rPr>
        <w:t>202</w:t>
      </w:r>
      <w:r w:rsidR="00921A8C" w:rsidRPr="00B57039">
        <w:rPr>
          <w:rFonts w:ascii="Verdana" w:hAnsi="Verdana" w:cs="Times New Roman"/>
          <w:i/>
        </w:rPr>
        <w:t>2</w:t>
      </w:r>
      <w:r w:rsidR="006E0407" w:rsidRPr="00B57039">
        <w:rPr>
          <w:rFonts w:ascii="Verdana" w:hAnsi="Verdana" w:cs="Times New Roman"/>
          <w:i/>
        </w:rPr>
        <w:t>,</w:t>
      </w:r>
      <w:r w:rsidR="00A6462A" w:rsidRPr="00B57039">
        <w:rPr>
          <w:rFonts w:ascii="Verdana" w:hAnsi="Verdana" w:cs="Times New Roman"/>
          <w:i/>
        </w:rPr>
        <w:t xml:space="preserve"> </w:t>
      </w:r>
      <w:r w:rsidR="00413D72" w:rsidRPr="00B57039">
        <w:rPr>
          <w:rFonts w:ascii="Verdana" w:hAnsi="Verdana" w:cs="Times New Roman"/>
          <w:i/>
        </w:rPr>
        <w:t xml:space="preserve">que </w:t>
      </w:r>
      <w:r w:rsidR="00EB7888" w:rsidRPr="00B57039">
        <w:rPr>
          <w:rFonts w:ascii="Verdana" w:hAnsi="Verdana" w:cstheme="minorHAnsi"/>
          <w:i/>
          <w:iCs/>
        </w:rPr>
        <w:t>Cria o Cartão Material Escolar “CME” destinado para a aquisição de material escolar, através do cartão magnético, para os estudantes da rede municipal de ensino e dá outras providências</w:t>
      </w:r>
      <w:r w:rsidRPr="00B57039">
        <w:rPr>
          <w:rFonts w:ascii="Verdana" w:hAnsi="Verdana"/>
          <w:b/>
        </w:rPr>
        <w:t>”.</w:t>
      </w:r>
    </w:p>
    <w:p w14:paraId="42401A96" w14:textId="77777777" w:rsidR="00154A4D" w:rsidRPr="00B57039" w:rsidRDefault="00154A4D" w:rsidP="002B5303">
      <w:pPr>
        <w:pStyle w:val="Standard"/>
        <w:spacing w:line="360" w:lineRule="auto"/>
        <w:ind w:firstLine="709"/>
        <w:jc w:val="both"/>
        <w:rPr>
          <w:rFonts w:ascii="Verdana" w:hAnsi="Verdana"/>
          <w:b/>
        </w:rPr>
      </w:pPr>
    </w:p>
    <w:p w14:paraId="3048BB8B" w14:textId="77777777" w:rsidR="00154A4D" w:rsidRPr="00B57039" w:rsidRDefault="00154A4D" w:rsidP="002B5303">
      <w:pPr>
        <w:pStyle w:val="Standard"/>
        <w:spacing w:line="360" w:lineRule="auto"/>
        <w:ind w:firstLine="709"/>
        <w:jc w:val="both"/>
        <w:rPr>
          <w:rFonts w:ascii="Verdana" w:eastAsia="Calibri" w:hAnsi="Verdana"/>
        </w:rPr>
      </w:pPr>
      <w:r w:rsidRPr="00B57039">
        <w:rPr>
          <w:rFonts w:ascii="Verdana" w:eastAsia="Calibri" w:hAnsi="Verdana"/>
          <w:b/>
          <w:bCs/>
        </w:rPr>
        <w:t>O PREFEITO MUNICIPAL DE NOVA XAVANTINA, ESTADO DE MATO GROSSO,</w:t>
      </w:r>
      <w:r w:rsidRPr="00B57039">
        <w:rPr>
          <w:rFonts w:ascii="Verdana" w:eastAsia="Calibri" w:hAnsi="Verdana"/>
        </w:rPr>
        <w:t xml:space="preserve"> faz saber a Câmara Municipal aprovou que ele sanciona a emenda.</w:t>
      </w:r>
    </w:p>
    <w:p w14:paraId="714F8F2C" w14:textId="77777777" w:rsidR="00154A4D" w:rsidRPr="00B57039" w:rsidRDefault="00154A4D" w:rsidP="002B5303">
      <w:pPr>
        <w:pStyle w:val="Standard"/>
        <w:spacing w:line="360" w:lineRule="auto"/>
        <w:ind w:firstLine="709"/>
        <w:jc w:val="both"/>
        <w:rPr>
          <w:rFonts w:ascii="Verdana" w:hAnsi="Verdana"/>
          <w:b/>
          <w:bCs/>
        </w:rPr>
      </w:pPr>
    </w:p>
    <w:p w14:paraId="1434765C" w14:textId="09841CFB" w:rsidR="00154A4D" w:rsidRPr="00E1499C" w:rsidRDefault="00154A4D" w:rsidP="00E1499C">
      <w:pPr>
        <w:pStyle w:val="Standard"/>
        <w:spacing w:line="360" w:lineRule="auto"/>
        <w:ind w:firstLine="709"/>
        <w:jc w:val="both"/>
        <w:rPr>
          <w:rFonts w:ascii="Verdana" w:hAnsi="Verdana" w:cs="Times New Roman"/>
          <w:i/>
        </w:rPr>
      </w:pPr>
      <w:r w:rsidRPr="00B57039">
        <w:rPr>
          <w:rFonts w:ascii="Verdana" w:hAnsi="Verdana"/>
          <w:b/>
          <w:bCs/>
        </w:rPr>
        <w:t>Art. 1º.</w:t>
      </w:r>
      <w:r w:rsidRPr="00B57039">
        <w:rPr>
          <w:rFonts w:ascii="Verdana" w:hAnsi="Verdana"/>
        </w:rPr>
        <w:t xml:space="preserve"> </w:t>
      </w:r>
      <w:r w:rsidR="00EB7888" w:rsidRPr="00B57039">
        <w:rPr>
          <w:rFonts w:ascii="Verdana" w:hAnsi="Verdana"/>
        </w:rPr>
        <w:t xml:space="preserve">O </w:t>
      </w:r>
      <w:r w:rsidR="00EB7888" w:rsidRPr="00B57039">
        <w:rPr>
          <w:rFonts w:ascii="Verdana" w:hAnsi="Verdana" w:cstheme="minorHAnsi"/>
          <w:bCs/>
        </w:rPr>
        <w:t>§2º</w:t>
      </w:r>
      <w:r w:rsidR="00EB7888" w:rsidRPr="00B57039">
        <w:rPr>
          <w:rFonts w:ascii="Verdana" w:hAnsi="Verdana" w:cs="Times New Roman"/>
        </w:rPr>
        <w:t xml:space="preserve"> do artigo 3º</w:t>
      </w:r>
      <w:r w:rsidR="002E4E50" w:rsidRPr="00B57039">
        <w:rPr>
          <w:rFonts w:ascii="Verdana" w:hAnsi="Verdana" w:cs="Times New Roman"/>
        </w:rPr>
        <w:t xml:space="preserve">, e </w:t>
      </w:r>
      <w:r w:rsidR="00B57039">
        <w:rPr>
          <w:rFonts w:ascii="Verdana" w:hAnsi="Verdana" w:cs="Times New Roman"/>
        </w:rPr>
        <w:t>artigo</w:t>
      </w:r>
      <w:r w:rsidR="00841CB7">
        <w:rPr>
          <w:rFonts w:ascii="Verdana" w:hAnsi="Verdana" w:cs="Times New Roman"/>
        </w:rPr>
        <w:t>s</w:t>
      </w:r>
      <w:r w:rsidR="00B57039">
        <w:rPr>
          <w:rFonts w:ascii="Verdana" w:hAnsi="Verdana" w:cs="Times New Roman"/>
        </w:rPr>
        <w:t xml:space="preserve"> </w:t>
      </w:r>
      <w:r w:rsidR="002E4E50" w:rsidRPr="00B57039">
        <w:rPr>
          <w:rFonts w:ascii="Verdana" w:hAnsi="Verdana" w:cs="Times New Roman"/>
        </w:rPr>
        <w:t>7</w:t>
      </w:r>
      <w:r w:rsidR="00EB7888" w:rsidRPr="00B57039">
        <w:rPr>
          <w:rFonts w:ascii="Verdana" w:hAnsi="Verdana" w:cs="Times New Roman"/>
        </w:rPr>
        <w:t>º</w:t>
      </w:r>
      <w:r w:rsidR="00841CB7">
        <w:rPr>
          <w:rFonts w:ascii="Verdana" w:hAnsi="Verdana" w:cs="Times New Roman"/>
        </w:rPr>
        <w:t xml:space="preserve">, </w:t>
      </w:r>
      <w:r w:rsidR="00841CB7">
        <w:rPr>
          <w:rFonts w:ascii="Verdana" w:hAnsi="Verdana" w:cs="Times New Roman"/>
          <w:i/>
        </w:rPr>
        <w:t>12 e 14</w:t>
      </w:r>
      <w:r w:rsidR="006E0407" w:rsidRPr="00B57039">
        <w:rPr>
          <w:rFonts w:ascii="Verdana" w:hAnsi="Verdana" w:cs="Times New Roman"/>
        </w:rPr>
        <w:t>, passa</w:t>
      </w:r>
      <w:r w:rsidR="002E4E50" w:rsidRPr="00B57039">
        <w:rPr>
          <w:rFonts w:ascii="Verdana" w:hAnsi="Verdana" w:cs="Times New Roman"/>
        </w:rPr>
        <w:t>m</w:t>
      </w:r>
      <w:r w:rsidR="006E0407" w:rsidRPr="00B57039">
        <w:rPr>
          <w:rFonts w:ascii="Verdana" w:hAnsi="Verdana" w:cs="Times New Roman"/>
        </w:rPr>
        <w:t xml:space="preserve"> a ter</w:t>
      </w:r>
      <w:r w:rsidRPr="00B57039">
        <w:rPr>
          <w:rFonts w:ascii="Verdana" w:hAnsi="Verdana" w:cs="Times New Roman"/>
        </w:rPr>
        <w:t xml:space="preserve"> a seguinte redação:</w:t>
      </w:r>
    </w:p>
    <w:p w14:paraId="3BAD6623" w14:textId="77777777" w:rsidR="00154A4D" w:rsidRPr="00B57039" w:rsidRDefault="00154A4D" w:rsidP="002B5303">
      <w:pPr>
        <w:pStyle w:val="Standard"/>
        <w:spacing w:line="360" w:lineRule="auto"/>
        <w:ind w:firstLine="709"/>
        <w:jc w:val="both"/>
        <w:rPr>
          <w:rFonts w:ascii="Verdana" w:hAnsi="Verdana"/>
        </w:rPr>
      </w:pPr>
    </w:p>
    <w:p w14:paraId="56FAE6D5" w14:textId="0E277BDB" w:rsidR="00841853" w:rsidRPr="00B57039" w:rsidRDefault="00154A4D" w:rsidP="008418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Calibri"/>
          <w:b/>
          <w:bCs/>
        </w:rPr>
      </w:pPr>
      <w:r w:rsidRPr="00B57039">
        <w:rPr>
          <w:rFonts w:ascii="Verdana" w:hAnsi="Verdana"/>
          <w:b/>
          <w:bCs/>
        </w:rPr>
        <w:t>“</w:t>
      </w:r>
      <w:r w:rsidR="00841853" w:rsidRPr="00B57039">
        <w:rPr>
          <w:rFonts w:ascii="Verdana" w:hAnsi="Verdana" w:cs="Calibri"/>
          <w:b/>
          <w:bCs/>
        </w:rPr>
        <w:t xml:space="preserve">Art. </w:t>
      </w:r>
      <w:r w:rsidR="00EB7888" w:rsidRPr="00B57039">
        <w:rPr>
          <w:rFonts w:ascii="Verdana" w:hAnsi="Verdana" w:cs="Calibri"/>
          <w:b/>
          <w:bCs/>
        </w:rPr>
        <w:t>3</w:t>
      </w:r>
      <w:r w:rsidR="00841853" w:rsidRPr="00B57039">
        <w:rPr>
          <w:rFonts w:ascii="Verdana" w:hAnsi="Verdana" w:cs="Calibri"/>
          <w:b/>
          <w:bCs/>
        </w:rPr>
        <w:t>º. (</w:t>
      </w:r>
      <w:proofErr w:type="gramStart"/>
      <w:r w:rsidR="00841853" w:rsidRPr="00B57039">
        <w:rPr>
          <w:rFonts w:ascii="Verdana" w:hAnsi="Verdana" w:cs="Calibri"/>
          <w:b/>
          <w:bCs/>
        </w:rPr>
        <w:t>....</w:t>
      </w:r>
      <w:proofErr w:type="gramEnd"/>
      <w:r w:rsidR="00841853" w:rsidRPr="00B57039">
        <w:rPr>
          <w:rFonts w:ascii="Verdana" w:hAnsi="Verdana" w:cs="Calibri"/>
          <w:b/>
          <w:bCs/>
        </w:rPr>
        <w:t>)</w:t>
      </w:r>
    </w:p>
    <w:p w14:paraId="3A3756A1" w14:textId="76AB156C" w:rsidR="00841853" w:rsidRPr="00B57039" w:rsidRDefault="00EB7888" w:rsidP="008418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Calibri"/>
          <w:b/>
          <w:bCs/>
          <w:i/>
        </w:rPr>
      </w:pPr>
      <w:r w:rsidRPr="00B57039">
        <w:rPr>
          <w:rFonts w:ascii="Verdana" w:hAnsi="Verdana" w:cstheme="minorHAnsi"/>
          <w:b/>
          <w:bCs/>
          <w:i/>
        </w:rPr>
        <w:t>§2º</w:t>
      </w:r>
      <w:r w:rsidRPr="00B57039">
        <w:rPr>
          <w:rFonts w:ascii="Verdana" w:hAnsi="Verdana"/>
          <w:b/>
          <w:i/>
        </w:rPr>
        <w:t xml:space="preserve"> </w:t>
      </w:r>
      <w:r w:rsidRPr="00B57039">
        <w:rPr>
          <w:rFonts w:ascii="Verdana" w:hAnsi="Verdana" w:cstheme="minorHAnsi"/>
          <w:b/>
          <w:bCs/>
          <w:i/>
        </w:rPr>
        <w:t xml:space="preserve">Farão jus a este benefício, preferencialmente e prioritariamente, os alunos considerados de baixa renda, seguindo a ordem </w:t>
      </w:r>
      <w:r w:rsidR="00C66930" w:rsidRPr="00B57039">
        <w:rPr>
          <w:rFonts w:ascii="Verdana" w:hAnsi="Verdana" w:cstheme="minorHAnsi"/>
          <w:b/>
          <w:bCs/>
          <w:i/>
        </w:rPr>
        <w:t>econômico-</w:t>
      </w:r>
      <w:r w:rsidRPr="00B57039">
        <w:rPr>
          <w:rFonts w:ascii="Verdana" w:hAnsi="Verdana" w:cstheme="minorHAnsi"/>
          <w:b/>
          <w:bCs/>
          <w:i/>
        </w:rPr>
        <w:t>social e financeira, bem como das necessidades especiais dos grupos prioritários, estendendo o benefício na medida da disponibilidade econômico-financeira, a todos os demais alunos que estiverem regularmente matriculados na Rede Municipal de Ensino, e sua distribuição ocorrerá após a confirmação da frequência do educando na unidade escola</w:t>
      </w:r>
      <w:r w:rsidR="00684D87" w:rsidRPr="00B57039">
        <w:rPr>
          <w:rFonts w:ascii="Verdana" w:hAnsi="Verdana" w:cs="Calibri"/>
          <w:b/>
          <w:bCs/>
          <w:i/>
        </w:rPr>
        <w:t>.</w:t>
      </w:r>
    </w:p>
    <w:p w14:paraId="1C61C3C7" w14:textId="6937F674" w:rsidR="00C66930" w:rsidRPr="00B57039" w:rsidRDefault="00C66930" w:rsidP="00C6693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Calibri"/>
          <w:b/>
          <w:bCs/>
          <w:i/>
        </w:rPr>
      </w:pPr>
      <w:r w:rsidRPr="00B57039">
        <w:rPr>
          <w:rFonts w:ascii="Verdana" w:hAnsi="Verdana" w:cstheme="minorHAnsi"/>
          <w:b/>
          <w:bCs/>
          <w:i/>
        </w:rPr>
        <w:lastRenderedPageBreak/>
        <w:t>§3º A ordem preferencial, e os critérios de distribuição prioritária por renda e necessidades especiais, serão regulamentados por decreto do Chefe do Executivo Municipal, respeitado o disposto nesta e em demais normas legais.</w:t>
      </w:r>
    </w:p>
    <w:p w14:paraId="223C6115" w14:textId="77777777" w:rsidR="00A533AC" w:rsidRPr="00B57039" w:rsidRDefault="00A533AC" w:rsidP="00A533A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Calibri"/>
          <w:b/>
          <w:bCs/>
          <w:i/>
        </w:rPr>
      </w:pPr>
      <w:r w:rsidRPr="00B57039">
        <w:rPr>
          <w:rFonts w:ascii="Verdana" w:hAnsi="Verdana" w:cs="Calibri"/>
          <w:b/>
          <w:bCs/>
          <w:i/>
        </w:rPr>
        <w:t>(...)</w:t>
      </w:r>
    </w:p>
    <w:p w14:paraId="1A4F1AD0" w14:textId="77777777" w:rsidR="00B57039" w:rsidRPr="00B57039" w:rsidRDefault="00A533AC" w:rsidP="00B570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theme="minorHAnsi"/>
          <w:b/>
          <w:bCs/>
          <w:i/>
        </w:rPr>
      </w:pPr>
      <w:r w:rsidRPr="00B57039">
        <w:rPr>
          <w:rFonts w:ascii="Verdana" w:hAnsi="Verdana" w:cstheme="minorHAnsi"/>
          <w:b/>
          <w:bCs/>
          <w:i/>
        </w:rPr>
        <w:t>Art. 7º O valor do recurso financeiro, a ser creditado anualmente no cartão magnético escolar, entregue aos responsáveis dos estudantes, deverá ocorrer até dia 20 de março, e, caso não faça uso do cartão, o recurso disponibilizado retornará para a Secretaria de Educação</w:t>
      </w:r>
      <w:r w:rsidR="00B57039" w:rsidRPr="00B57039">
        <w:rPr>
          <w:rFonts w:ascii="Verdana" w:hAnsi="Verdana" w:cstheme="minorHAnsi"/>
          <w:b/>
          <w:bCs/>
          <w:i/>
        </w:rPr>
        <w:t>, a qual emitirá relatório sobre os valores aplicados, utilizados e não utilizados, e os que foram estornados e devolvidos à mesma em relação ao programa criado por esta lei</w:t>
      </w:r>
      <w:r w:rsidRPr="00B57039">
        <w:rPr>
          <w:rFonts w:ascii="Verdana" w:hAnsi="Verdana" w:cstheme="minorHAnsi"/>
          <w:b/>
          <w:bCs/>
          <w:i/>
        </w:rPr>
        <w:t>.</w:t>
      </w:r>
    </w:p>
    <w:p w14:paraId="7A394A0D" w14:textId="77777777" w:rsidR="00B57039" w:rsidRPr="00B57039" w:rsidRDefault="00A533AC" w:rsidP="00B570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theme="minorHAnsi"/>
          <w:b/>
          <w:bCs/>
          <w:i/>
        </w:rPr>
      </w:pPr>
      <w:r w:rsidRPr="00B57039">
        <w:rPr>
          <w:rFonts w:ascii="Verdana" w:hAnsi="Verdana" w:cstheme="minorHAnsi"/>
          <w:b/>
          <w:bCs/>
          <w:i/>
        </w:rPr>
        <w:t>§1º O valor do crédito do cartão, será inicialmente fixado por meio de lei específica, de iniciativa do Chefe do Poder Executivo, com abertura de crédito orçamentário específico, e corrigido monetariamente através de Decreto a ser expedido pelo mesmo nos anos subsequentes, levando-se em consideração, o custo médio estimado do material escolar e o índice Nacional de Preços ao Consumidor (INPC), verificado no início do períod</w:t>
      </w:r>
      <w:r w:rsidR="00B57039" w:rsidRPr="00B57039">
        <w:rPr>
          <w:rFonts w:ascii="Verdana" w:hAnsi="Verdana" w:cstheme="minorHAnsi"/>
          <w:b/>
          <w:bCs/>
          <w:i/>
        </w:rPr>
        <w:t>o oficial de aulas em cada ano.</w:t>
      </w:r>
    </w:p>
    <w:p w14:paraId="76A18700" w14:textId="77777777" w:rsidR="00F82A48" w:rsidRDefault="00A533AC" w:rsidP="00B570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theme="minorHAnsi"/>
          <w:b/>
          <w:bCs/>
          <w:i/>
        </w:rPr>
      </w:pPr>
      <w:r w:rsidRPr="00B57039">
        <w:rPr>
          <w:rFonts w:ascii="Verdana" w:hAnsi="Verdana" w:cstheme="minorHAnsi"/>
          <w:b/>
          <w:bCs/>
          <w:i/>
        </w:rPr>
        <w:t>§ 2º O valor disponível do cartão poderá ser utilizado em mais de um estabelecimento comercial credenciado, de acordo com a livre escolha do beneficiário</w:t>
      </w:r>
      <w:r w:rsidR="00B57039" w:rsidRPr="00B57039">
        <w:rPr>
          <w:rFonts w:ascii="Verdana" w:hAnsi="Verdana" w:cstheme="minorHAnsi"/>
          <w:b/>
          <w:bCs/>
          <w:i/>
        </w:rPr>
        <w:t>, desde que o mesmo esteja devidamente cadastrado na Administração Pública Municipal, observadas as disposições legais referentes à transparência e controle</w:t>
      </w:r>
      <w:r w:rsidRPr="00B57039">
        <w:rPr>
          <w:rFonts w:ascii="Verdana" w:hAnsi="Verdana" w:cstheme="minorHAnsi"/>
          <w:b/>
          <w:bCs/>
          <w:i/>
        </w:rPr>
        <w:t>.</w:t>
      </w:r>
    </w:p>
    <w:p w14:paraId="16CE7C38" w14:textId="6699FDAF" w:rsidR="00F82A48" w:rsidRDefault="00F82A48" w:rsidP="00B570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theme="minorHAnsi"/>
          <w:b/>
          <w:bCs/>
          <w:i/>
        </w:rPr>
      </w:pPr>
      <w:r>
        <w:rPr>
          <w:rFonts w:ascii="Verdana" w:hAnsi="Verdana" w:cstheme="minorHAnsi"/>
          <w:b/>
          <w:bCs/>
          <w:i/>
        </w:rPr>
        <w:t>(...)</w:t>
      </w:r>
    </w:p>
    <w:p w14:paraId="45F8D672" w14:textId="77777777" w:rsidR="00F82A48" w:rsidRDefault="00F82A48" w:rsidP="00B570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theme="minorHAnsi"/>
          <w:b/>
          <w:bCs/>
          <w:i/>
        </w:rPr>
      </w:pPr>
      <w:r>
        <w:rPr>
          <w:rFonts w:ascii="Verdana" w:hAnsi="Verdana" w:cstheme="minorHAnsi"/>
          <w:b/>
          <w:bCs/>
          <w:i/>
        </w:rPr>
        <w:lastRenderedPageBreak/>
        <w:t>Art. 12.  Estarão sujeitos às sanções administrativas, cíveis e criminais, os pais ou responsáveis legais dos beneficiários, bem como os comerciantes cadastrados que receberam indevidamente ou fraudaram o programa, quando efetivamente ficar comprovada fraude na utilização do Cartão Material Escolar.</w:t>
      </w:r>
    </w:p>
    <w:p w14:paraId="6CF09329" w14:textId="77777777" w:rsidR="00F82A48" w:rsidRDefault="00F82A48" w:rsidP="00B570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theme="minorHAnsi"/>
          <w:b/>
          <w:bCs/>
          <w:i/>
        </w:rPr>
      </w:pPr>
      <w:r>
        <w:rPr>
          <w:rFonts w:ascii="Verdana" w:hAnsi="Verdana" w:cstheme="minorHAnsi"/>
          <w:b/>
          <w:bCs/>
          <w:i/>
        </w:rPr>
        <w:t>(...)</w:t>
      </w:r>
    </w:p>
    <w:p w14:paraId="063427D5" w14:textId="1BBC820B" w:rsidR="00154A4D" w:rsidRPr="00B57039" w:rsidRDefault="00F82A48" w:rsidP="00B570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theme="minorHAnsi"/>
          <w:bCs/>
        </w:rPr>
      </w:pPr>
      <w:r w:rsidRPr="00DD44E7">
        <w:rPr>
          <w:rFonts w:ascii="Verdana" w:hAnsi="Verdana" w:cs="Calibri"/>
          <w:b/>
          <w:bCs/>
        </w:rPr>
        <w:t>Art. 14. Fica o Poder Executivo Municipal autorizado a, mediante modalidade de licitação cabível</w:t>
      </w:r>
      <w:r w:rsidR="00DD44E7">
        <w:rPr>
          <w:rFonts w:ascii="Verdana" w:hAnsi="Verdana" w:cs="Calibri"/>
          <w:b/>
          <w:bCs/>
        </w:rPr>
        <w:t xml:space="preserve"> </w:t>
      </w:r>
      <w:r w:rsidR="00DD44E7" w:rsidRPr="00DD44E7">
        <w:rPr>
          <w:rFonts w:ascii="Verdana" w:hAnsi="Verdana" w:cs="Calibri"/>
          <w:b/>
          <w:bCs/>
        </w:rPr>
        <w:t>nos termos das Leis nº 8</w:t>
      </w:r>
      <w:r w:rsidR="00DD44E7">
        <w:rPr>
          <w:rFonts w:ascii="Verdana" w:hAnsi="Verdana" w:cs="Calibri"/>
          <w:b/>
          <w:bCs/>
        </w:rPr>
        <w:t>.</w:t>
      </w:r>
      <w:r w:rsidR="00DD44E7" w:rsidRPr="00DD44E7">
        <w:rPr>
          <w:rFonts w:ascii="Verdana" w:hAnsi="Verdana" w:cs="Calibri"/>
          <w:b/>
          <w:bCs/>
        </w:rPr>
        <w:t xml:space="preserve">666/1993 e </w:t>
      </w:r>
      <w:r w:rsidR="00DD44E7">
        <w:rPr>
          <w:rFonts w:ascii="Verdana" w:hAnsi="Verdana" w:cs="Calibri"/>
          <w:b/>
          <w:bCs/>
        </w:rPr>
        <w:t>14.133/2021,</w:t>
      </w:r>
      <w:r w:rsidR="00DD44E7" w:rsidRPr="00DD44E7">
        <w:rPr>
          <w:rFonts w:ascii="Verdana" w:hAnsi="Verdana" w:cs="Calibri"/>
          <w:b/>
          <w:bCs/>
        </w:rPr>
        <w:t xml:space="preserve"> contratar empresa e/ou instituição para a implantação do sistema, que irá operaciona</w:t>
      </w:r>
      <w:r w:rsidR="00DD44E7">
        <w:rPr>
          <w:rFonts w:ascii="Verdana" w:hAnsi="Verdana" w:cs="Calibri"/>
          <w:b/>
          <w:bCs/>
        </w:rPr>
        <w:t>lizar e manter em funcionamento</w:t>
      </w:r>
      <w:r w:rsidR="00DD44E7" w:rsidRPr="00DD44E7">
        <w:rPr>
          <w:rFonts w:ascii="Verdana" w:hAnsi="Verdana" w:cs="Calibri"/>
          <w:b/>
          <w:bCs/>
        </w:rPr>
        <w:t xml:space="preserve"> a principal ferramenta do programa, o Cartão Magnético, bem como o cadastramento dos estabelecimentos comerciais aptos a sua utilização.</w:t>
      </w:r>
      <w:proofErr w:type="gramStart"/>
      <w:r w:rsidR="007165C2" w:rsidRPr="00B57039">
        <w:rPr>
          <w:rFonts w:ascii="Verdana" w:hAnsi="Verdana" w:cs="Calibri"/>
          <w:bCs/>
        </w:rPr>
        <w:t>”</w:t>
      </w:r>
      <w:proofErr w:type="gramEnd"/>
    </w:p>
    <w:p w14:paraId="65FC4109" w14:textId="7F39589B" w:rsidR="00154A4D" w:rsidRPr="00B57039" w:rsidRDefault="002C3461" w:rsidP="002B5303">
      <w:pPr>
        <w:pStyle w:val="Standard"/>
        <w:spacing w:line="360" w:lineRule="auto"/>
        <w:ind w:firstLine="709"/>
        <w:jc w:val="both"/>
        <w:rPr>
          <w:rFonts w:ascii="Verdana" w:hAnsi="Verdana" w:cs="Times New Roman"/>
          <w:bCs/>
        </w:rPr>
      </w:pPr>
      <w:r w:rsidRPr="00B57039">
        <w:rPr>
          <w:rFonts w:ascii="Verdana" w:hAnsi="Verdana"/>
          <w:b/>
          <w:bCs/>
        </w:rPr>
        <w:t>Art. 2</w:t>
      </w:r>
      <w:r w:rsidR="00154A4D" w:rsidRPr="00B57039">
        <w:rPr>
          <w:rFonts w:ascii="Verdana" w:hAnsi="Verdana"/>
          <w:b/>
          <w:bCs/>
        </w:rPr>
        <w:t xml:space="preserve">º. </w:t>
      </w:r>
      <w:r w:rsidR="00154A4D" w:rsidRPr="00B57039">
        <w:rPr>
          <w:rFonts w:ascii="Verdana" w:hAnsi="Verdana" w:cs="Times New Roman"/>
          <w:bCs/>
        </w:rPr>
        <w:t>Esta Emenda entra em vigor na data de sua publicação, produzindo-se efeitos imediatos, revogadas as disposições em contrário.</w:t>
      </w:r>
    </w:p>
    <w:p w14:paraId="1957E936" w14:textId="77777777" w:rsidR="002C3461" w:rsidRPr="00B57039" w:rsidRDefault="002C3461" w:rsidP="002B5303">
      <w:pPr>
        <w:pStyle w:val="Standard"/>
        <w:spacing w:line="360" w:lineRule="auto"/>
        <w:ind w:firstLine="709"/>
        <w:jc w:val="both"/>
        <w:rPr>
          <w:rFonts w:ascii="Verdana" w:hAnsi="Verdana"/>
          <w:b/>
          <w:bCs/>
        </w:rPr>
      </w:pPr>
    </w:p>
    <w:p w14:paraId="5C9A8885" w14:textId="77777777" w:rsidR="00154A4D" w:rsidRPr="00B57039" w:rsidRDefault="00154A4D" w:rsidP="002B5303">
      <w:pPr>
        <w:pStyle w:val="Standard"/>
        <w:spacing w:line="360" w:lineRule="auto"/>
        <w:ind w:firstLine="709"/>
        <w:jc w:val="both"/>
        <w:rPr>
          <w:rFonts w:ascii="Verdana" w:hAnsi="Verdana" w:cs="Arial"/>
        </w:rPr>
      </w:pPr>
    </w:p>
    <w:p w14:paraId="2F74303B" w14:textId="77777777" w:rsidR="000A337B" w:rsidRPr="00B57039" w:rsidRDefault="000A337B" w:rsidP="002B5303">
      <w:pPr>
        <w:spacing w:line="360" w:lineRule="auto"/>
        <w:ind w:left="2124" w:firstLine="709"/>
        <w:jc w:val="both"/>
        <w:rPr>
          <w:rFonts w:ascii="Verdana" w:hAnsi="Verdana" w:cs="Arial"/>
          <w:b/>
        </w:rPr>
      </w:pPr>
      <w:r w:rsidRPr="00B57039">
        <w:rPr>
          <w:rFonts w:ascii="Verdana" w:hAnsi="Verdana" w:cs="Arial"/>
          <w:b/>
        </w:rPr>
        <w:t>Palácio Adiel Antônio Ribeiro</w:t>
      </w:r>
    </w:p>
    <w:p w14:paraId="176B2014" w14:textId="77777777" w:rsidR="000A337B" w:rsidRPr="00B57039" w:rsidRDefault="000A337B" w:rsidP="002B5303">
      <w:pPr>
        <w:spacing w:line="360" w:lineRule="auto"/>
        <w:ind w:left="2124" w:firstLine="709"/>
        <w:jc w:val="both"/>
        <w:rPr>
          <w:rFonts w:ascii="Verdana" w:hAnsi="Verdana" w:cs="Arial"/>
          <w:b/>
        </w:rPr>
      </w:pPr>
      <w:r w:rsidRPr="00B57039">
        <w:rPr>
          <w:rFonts w:ascii="Verdana" w:hAnsi="Verdana" w:cs="Arial"/>
          <w:b/>
        </w:rPr>
        <w:t>Sala das Sessões da Câmara Municipal</w:t>
      </w:r>
    </w:p>
    <w:p w14:paraId="1528FC62" w14:textId="6FBC4BD5" w:rsidR="00250CAC" w:rsidRPr="00B57039" w:rsidRDefault="000A337B" w:rsidP="002B5303">
      <w:pPr>
        <w:spacing w:line="360" w:lineRule="auto"/>
        <w:ind w:left="2124" w:firstLine="709"/>
        <w:jc w:val="both"/>
        <w:rPr>
          <w:rFonts w:ascii="Verdana" w:hAnsi="Verdana" w:cs="Arial"/>
          <w:b/>
        </w:rPr>
      </w:pPr>
      <w:r w:rsidRPr="00B57039">
        <w:rPr>
          <w:rFonts w:ascii="Verdana" w:hAnsi="Verdana" w:cs="Arial"/>
          <w:b/>
        </w:rPr>
        <w:t xml:space="preserve">Nova Xavantina/MT, </w:t>
      </w:r>
      <w:r w:rsidR="00B57039">
        <w:rPr>
          <w:rFonts w:ascii="Verdana" w:hAnsi="Verdana" w:cs="Arial"/>
          <w:b/>
        </w:rPr>
        <w:t>16</w:t>
      </w:r>
      <w:r w:rsidR="006E0407" w:rsidRPr="00B57039">
        <w:rPr>
          <w:rFonts w:ascii="Verdana" w:hAnsi="Verdana" w:cs="Arial"/>
          <w:b/>
        </w:rPr>
        <w:t xml:space="preserve"> de novembro de 202</w:t>
      </w:r>
      <w:r w:rsidR="00921A8C" w:rsidRPr="00B57039">
        <w:rPr>
          <w:rFonts w:ascii="Verdana" w:hAnsi="Verdana" w:cs="Arial"/>
          <w:b/>
        </w:rPr>
        <w:t>2</w:t>
      </w:r>
      <w:r w:rsidRPr="00B57039">
        <w:rPr>
          <w:rFonts w:ascii="Verdana" w:hAnsi="Verdana" w:cs="Arial"/>
          <w:b/>
        </w:rPr>
        <w:t>.</w:t>
      </w:r>
    </w:p>
    <w:p w14:paraId="6067057B" w14:textId="77777777" w:rsidR="00250CAC" w:rsidRPr="00B57039" w:rsidRDefault="00250CAC" w:rsidP="002B5303">
      <w:pPr>
        <w:spacing w:line="360" w:lineRule="auto"/>
        <w:ind w:firstLine="709"/>
        <w:jc w:val="both"/>
        <w:rPr>
          <w:rFonts w:ascii="Verdana" w:hAnsi="Verdana" w:cs="Arial"/>
          <w:b/>
        </w:rPr>
      </w:pPr>
    </w:p>
    <w:p w14:paraId="6B4A1D44" w14:textId="530A908E" w:rsidR="00250CAC" w:rsidRDefault="00E1499C" w:rsidP="002B5303">
      <w:pPr>
        <w:spacing w:line="360" w:lineRule="auto"/>
        <w:ind w:firstLine="709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Jubio Carlos Montel de Moraes                 Anilton Silva de Moraes</w:t>
      </w:r>
    </w:p>
    <w:p w14:paraId="57587A44" w14:textId="3AFFD135" w:rsidR="00E1499C" w:rsidRDefault="00E1499C" w:rsidP="002B5303">
      <w:pPr>
        <w:spacing w:line="360" w:lineRule="auto"/>
        <w:ind w:firstLine="709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 Vereador Presidente                          Vereador Vice-Presidente</w:t>
      </w:r>
    </w:p>
    <w:p w14:paraId="5C90D31C" w14:textId="77777777" w:rsidR="00E1499C" w:rsidRDefault="00E1499C" w:rsidP="002B5303">
      <w:pPr>
        <w:spacing w:line="360" w:lineRule="auto"/>
        <w:ind w:firstLine="709"/>
        <w:jc w:val="both"/>
        <w:rPr>
          <w:rFonts w:ascii="Verdana" w:hAnsi="Verdana" w:cs="Arial"/>
          <w:b/>
        </w:rPr>
      </w:pPr>
    </w:p>
    <w:p w14:paraId="0309B7A6" w14:textId="36541382" w:rsidR="00E1499C" w:rsidRDefault="00E1499C" w:rsidP="002B5303">
      <w:pPr>
        <w:spacing w:line="360" w:lineRule="auto"/>
        <w:ind w:firstLine="709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Elias Bueno de Souza              Sebastião Nunes de Oliveira</w:t>
      </w:r>
    </w:p>
    <w:p w14:paraId="78576502" w14:textId="1C21957D" w:rsidR="00E1499C" w:rsidRPr="00B57039" w:rsidRDefault="00E1499C" w:rsidP="00E1499C">
      <w:pPr>
        <w:spacing w:line="360" w:lineRule="auto"/>
        <w:ind w:firstLine="709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Vereador-1º </w:t>
      </w:r>
      <w:proofErr w:type="gramStart"/>
      <w:r>
        <w:rPr>
          <w:rFonts w:ascii="Verdana" w:hAnsi="Verdana" w:cs="Arial"/>
          <w:b/>
        </w:rPr>
        <w:t>Secretario</w:t>
      </w:r>
      <w:proofErr w:type="gramEnd"/>
      <w:r>
        <w:rPr>
          <w:rFonts w:ascii="Verdana" w:hAnsi="Verdana" w:cs="Arial"/>
          <w:b/>
        </w:rPr>
        <w:t xml:space="preserve">            Vereador - 2º Secretario</w:t>
      </w:r>
      <w:bookmarkStart w:id="0" w:name="_GoBack"/>
      <w:bookmarkEnd w:id="0"/>
    </w:p>
    <w:sectPr w:rsidR="00E1499C" w:rsidRPr="00B57039" w:rsidSect="000838F6">
      <w:pgSz w:w="12240" w:h="15840"/>
      <w:pgMar w:top="3686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4D"/>
    <w:rsid w:val="000838F6"/>
    <w:rsid w:val="000A337B"/>
    <w:rsid w:val="00154A4D"/>
    <w:rsid w:val="001E43BE"/>
    <w:rsid w:val="00220728"/>
    <w:rsid w:val="00250CAC"/>
    <w:rsid w:val="002B5303"/>
    <w:rsid w:val="002C3461"/>
    <w:rsid w:val="002E4E50"/>
    <w:rsid w:val="00321E3A"/>
    <w:rsid w:val="00337B76"/>
    <w:rsid w:val="00413D72"/>
    <w:rsid w:val="0043026A"/>
    <w:rsid w:val="00586027"/>
    <w:rsid w:val="005E119D"/>
    <w:rsid w:val="00625264"/>
    <w:rsid w:val="0065604C"/>
    <w:rsid w:val="00684D87"/>
    <w:rsid w:val="006E0407"/>
    <w:rsid w:val="007165C2"/>
    <w:rsid w:val="007E0FAC"/>
    <w:rsid w:val="00841853"/>
    <w:rsid w:val="00841CB7"/>
    <w:rsid w:val="00875C2D"/>
    <w:rsid w:val="00902A20"/>
    <w:rsid w:val="00921A8C"/>
    <w:rsid w:val="00A533AC"/>
    <w:rsid w:val="00A6462A"/>
    <w:rsid w:val="00A8413C"/>
    <w:rsid w:val="00AD149B"/>
    <w:rsid w:val="00B57039"/>
    <w:rsid w:val="00BA7105"/>
    <w:rsid w:val="00BB1F72"/>
    <w:rsid w:val="00C66930"/>
    <w:rsid w:val="00D946C4"/>
    <w:rsid w:val="00DD44E7"/>
    <w:rsid w:val="00DF0543"/>
    <w:rsid w:val="00E1499C"/>
    <w:rsid w:val="00EB7888"/>
    <w:rsid w:val="00F8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37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54A4D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54A4D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597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2022-11-24T12:26:00Z</cp:lastPrinted>
  <dcterms:created xsi:type="dcterms:W3CDTF">2022-11-16T22:12:00Z</dcterms:created>
  <dcterms:modified xsi:type="dcterms:W3CDTF">2022-11-24T12:28:00Z</dcterms:modified>
</cp:coreProperties>
</file>