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AB" w:rsidRDefault="003C72AB" w:rsidP="003C72AB">
      <w:pPr>
        <w:pStyle w:val="Ttulo"/>
        <w:rPr>
          <w:b/>
          <w:sz w:val="26"/>
          <w:szCs w:val="26"/>
          <w:u w:val="single"/>
        </w:rPr>
      </w:pPr>
      <w:bookmarkStart w:id="0" w:name="_GoBack"/>
      <w:r>
        <w:rPr>
          <w:b/>
          <w:sz w:val="26"/>
          <w:szCs w:val="26"/>
          <w:u w:val="single"/>
        </w:rPr>
        <w:t xml:space="preserve">PROJETO DE LEI N.º 55, DE 19 DE JULHO DE </w:t>
      </w:r>
      <w:proofErr w:type="gramStart"/>
      <w:r>
        <w:rPr>
          <w:b/>
          <w:sz w:val="26"/>
          <w:szCs w:val="26"/>
          <w:u w:val="single"/>
        </w:rPr>
        <w:t>2018</w:t>
      </w:r>
      <w:proofErr w:type="gramEnd"/>
    </w:p>
    <w:p w:rsidR="003C72AB" w:rsidRDefault="003C72AB" w:rsidP="003C72AB">
      <w:pPr>
        <w:jc w:val="both"/>
        <w:rPr>
          <w:rFonts w:cs="Times New Roman"/>
          <w:i/>
          <w:iCs w:val="0"/>
          <w:sz w:val="26"/>
          <w:szCs w:val="26"/>
          <w:u w:val="single"/>
        </w:rPr>
      </w:pPr>
    </w:p>
    <w:p w:rsidR="003C72AB" w:rsidRDefault="003C72AB" w:rsidP="003C72AB">
      <w:pPr>
        <w:jc w:val="both"/>
        <w:rPr>
          <w:rFonts w:cs="Times New Roman"/>
          <w:i/>
          <w:iCs w:val="0"/>
          <w:sz w:val="26"/>
          <w:szCs w:val="26"/>
          <w:u w:val="single"/>
        </w:rPr>
      </w:pPr>
    </w:p>
    <w:p w:rsidR="003C72AB" w:rsidRDefault="003C72AB" w:rsidP="003C72AB">
      <w:pPr>
        <w:pStyle w:val="Recuodecorpodetexto2"/>
        <w:ind w:left="708" w:firstLine="0"/>
        <w:rPr>
          <w:rFonts w:ascii="Times New Roman" w:hAnsi="Times New Roman" w:cs="Times New Roman"/>
          <w:i/>
          <w:sz w:val="26"/>
          <w:szCs w:val="26"/>
        </w:rPr>
      </w:pPr>
      <w:r>
        <w:rPr>
          <w:rFonts w:ascii="Times New Roman" w:hAnsi="Times New Roman" w:cs="Times New Roman"/>
          <w:i/>
          <w:sz w:val="26"/>
          <w:szCs w:val="26"/>
        </w:rPr>
        <w:t xml:space="preserve">Autoriza o Chefe do Poder Executivo Municipal a realizar </w:t>
      </w:r>
      <w:r>
        <w:rPr>
          <w:rFonts w:ascii="Times New Roman" w:hAnsi="Times New Roman" w:cs="Times New Roman"/>
          <w:b/>
          <w:i/>
          <w:sz w:val="26"/>
          <w:szCs w:val="26"/>
        </w:rPr>
        <w:t>Processo Seletivo Simplificado</w:t>
      </w:r>
      <w:r>
        <w:rPr>
          <w:rFonts w:ascii="Times New Roman" w:hAnsi="Times New Roman" w:cs="Times New Roman"/>
          <w:i/>
          <w:sz w:val="26"/>
          <w:szCs w:val="26"/>
        </w:rPr>
        <w:t>, e dá outras providências.</w:t>
      </w:r>
    </w:p>
    <w:p w:rsidR="003C72AB" w:rsidRDefault="003C72AB" w:rsidP="003C72AB">
      <w:pPr>
        <w:pStyle w:val="Recuodecorpodetexto2"/>
        <w:ind w:left="708" w:firstLine="0"/>
        <w:rPr>
          <w:rFonts w:ascii="Times New Roman" w:hAnsi="Times New Roman" w:cs="Times New Roman"/>
          <w:i/>
          <w:sz w:val="26"/>
          <w:szCs w:val="26"/>
        </w:rPr>
      </w:pPr>
    </w:p>
    <w:p w:rsidR="003C72AB" w:rsidRDefault="003C72AB" w:rsidP="003C72AB">
      <w:pPr>
        <w:ind w:firstLine="2160"/>
        <w:jc w:val="both"/>
        <w:rPr>
          <w:rFonts w:cs="Times New Roman"/>
          <w:b/>
          <w:bCs/>
          <w:iCs w:val="0"/>
          <w:sz w:val="26"/>
          <w:szCs w:val="26"/>
        </w:rPr>
      </w:pPr>
    </w:p>
    <w:p w:rsidR="003C72AB" w:rsidRDefault="003C72AB" w:rsidP="003C72AB">
      <w:pPr>
        <w:ind w:firstLine="708"/>
        <w:jc w:val="both"/>
        <w:rPr>
          <w:rFonts w:cs="Times New Roman"/>
          <w:iCs w:val="0"/>
          <w:sz w:val="26"/>
          <w:szCs w:val="26"/>
        </w:rPr>
      </w:pPr>
      <w:r>
        <w:rPr>
          <w:rFonts w:cs="Times New Roman"/>
          <w:bCs/>
          <w:iCs w:val="0"/>
          <w:sz w:val="26"/>
          <w:szCs w:val="26"/>
        </w:rPr>
        <w:t>O</w:t>
      </w:r>
      <w:r>
        <w:rPr>
          <w:rFonts w:cs="Times New Roman"/>
          <w:b/>
          <w:bCs/>
          <w:iCs w:val="0"/>
          <w:sz w:val="26"/>
          <w:szCs w:val="26"/>
        </w:rPr>
        <w:t xml:space="preserve"> Prefeito do Município de Nova Xavantina</w:t>
      </w:r>
      <w:r>
        <w:rPr>
          <w:rFonts w:cs="Times New Roman"/>
          <w:iCs w:val="0"/>
          <w:sz w:val="26"/>
          <w:szCs w:val="26"/>
        </w:rPr>
        <w:t>, Estado de Mato Grosso, faz saber que a Câmara Municipal aprovou e ele sanciona a seguinte Lei:</w:t>
      </w:r>
    </w:p>
    <w:p w:rsidR="003C72AB" w:rsidRDefault="003C72AB" w:rsidP="003C72AB">
      <w:pPr>
        <w:pStyle w:val="Recuodecorpodetexto"/>
        <w:rPr>
          <w:iCs/>
          <w:sz w:val="26"/>
          <w:szCs w:val="26"/>
        </w:rPr>
      </w:pPr>
    </w:p>
    <w:p w:rsidR="003C72AB" w:rsidRDefault="003C72AB" w:rsidP="003C72AB">
      <w:pPr>
        <w:pStyle w:val="Recuodecorpodetexto"/>
        <w:rPr>
          <w:iCs/>
          <w:sz w:val="26"/>
          <w:szCs w:val="26"/>
        </w:rPr>
      </w:pPr>
      <w:proofErr w:type="gramStart"/>
      <w:r>
        <w:rPr>
          <w:b/>
          <w:iCs/>
          <w:sz w:val="26"/>
          <w:szCs w:val="26"/>
        </w:rPr>
        <w:t>Art. 1º</w:t>
      </w:r>
      <w:r>
        <w:rPr>
          <w:iCs/>
          <w:sz w:val="26"/>
          <w:szCs w:val="26"/>
        </w:rPr>
        <w:t xml:space="preserve"> Fica o Chefe do Poder Executivo Municipal autorizado a realizar </w:t>
      </w:r>
      <w:r>
        <w:rPr>
          <w:b/>
          <w:iCs/>
          <w:sz w:val="26"/>
          <w:szCs w:val="26"/>
        </w:rPr>
        <w:t>Processo Seletivo Simplificado</w:t>
      </w:r>
      <w:r>
        <w:rPr>
          <w:iCs/>
          <w:sz w:val="26"/>
          <w:szCs w:val="26"/>
        </w:rPr>
        <w:t xml:space="preserve"> para contratações temporárias, visando atender às necessidades excepcionais de interesse público municipal da Secretaria Municipal de Assistência Social - SCFV – Serviço de Convivência e Fortalecimento de Vínculos e Projeto Municipal AABB-Comunidade)</w:t>
      </w:r>
      <w:proofErr w:type="gramEnd"/>
      <w:r>
        <w:rPr>
          <w:iCs/>
          <w:sz w:val="26"/>
          <w:szCs w:val="26"/>
        </w:rPr>
        <w:t>, conforme discriminado abaixo:</w:t>
      </w:r>
    </w:p>
    <w:tbl>
      <w:tblPr>
        <w:tblW w:w="10500" w:type="dxa"/>
        <w:jc w:val="center"/>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771"/>
        <w:gridCol w:w="1700"/>
        <w:gridCol w:w="1700"/>
        <w:gridCol w:w="1842"/>
        <w:gridCol w:w="1919"/>
      </w:tblGrid>
      <w:tr w:rsidR="003C72AB" w:rsidTr="003C72AB">
        <w:trPr>
          <w:jc w:val="center"/>
        </w:trPr>
        <w:tc>
          <w:tcPr>
            <w:tcW w:w="10505" w:type="dxa"/>
            <w:gridSpan w:val="6"/>
            <w:tcBorders>
              <w:top w:val="single" w:sz="4" w:space="0" w:color="000000"/>
              <w:left w:val="single" w:sz="4" w:space="0" w:color="000000"/>
              <w:bottom w:val="single" w:sz="4" w:space="0" w:color="000000"/>
              <w:right w:val="single" w:sz="4" w:space="0" w:color="000000"/>
            </w:tcBorders>
          </w:tcPr>
          <w:p w:rsidR="003C72AB" w:rsidRDefault="003C72AB">
            <w:pPr>
              <w:rPr>
                <w:rFonts w:cs="Times New Roman"/>
                <w:b/>
              </w:rPr>
            </w:pPr>
          </w:p>
          <w:p w:rsidR="003C72AB" w:rsidRDefault="003C72AB">
            <w:pPr>
              <w:rPr>
                <w:rFonts w:cs="Times New Roman"/>
                <w:b/>
              </w:rPr>
            </w:pPr>
            <w:r>
              <w:rPr>
                <w:rFonts w:cs="Times New Roman"/>
                <w:b/>
              </w:rPr>
              <w:t>I – Secretaria Municipal de Assistência Social</w:t>
            </w:r>
          </w:p>
          <w:p w:rsidR="003C72AB" w:rsidRDefault="003C72AB">
            <w:pPr>
              <w:rPr>
                <w:rFonts w:cs="Times New Roman"/>
                <w:b/>
                <w:sz w:val="22"/>
                <w:szCs w:val="22"/>
              </w:rPr>
            </w:pPr>
          </w:p>
        </w:tc>
      </w:tr>
      <w:tr w:rsidR="003C72AB" w:rsidTr="003C72AB">
        <w:trPr>
          <w:jc w:val="center"/>
        </w:trPr>
        <w:tc>
          <w:tcPr>
            <w:tcW w:w="568" w:type="dxa"/>
            <w:tcBorders>
              <w:top w:val="single" w:sz="4" w:space="0" w:color="000000"/>
              <w:left w:val="single" w:sz="4" w:space="0" w:color="000000"/>
              <w:bottom w:val="single" w:sz="4" w:space="0" w:color="000000"/>
              <w:right w:val="single" w:sz="4" w:space="0" w:color="000000"/>
            </w:tcBorders>
          </w:tcPr>
          <w:p w:rsidR="003C72AB" w:rsidRDefault="003C72AB">
            <w:pPr>
              <w:jc w:val="center"/>
              <w:rPr>
                <w:rFonts w:cs="Times New Roman"/>
                <w:b/>
              </w:rPr>
            </w:pPr>
          </w:p>
        </w:tc>
        <w:tc>
          <w:tcPr>
            <w:tcW w:w="2772"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b/>
              </w:rPr>
            </w:pPr>
            <w:r>
              <w:rPr>
                <w:rFonts w:cs="Times New Roman"/>
                <w:b/>
              </w:rPr>
              <w:t>Função</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b/>
              </w:rPr>
            </w:pPr>
            <w:r>
              <w:rPr>
                <w:rFonts w:cs="Times New Roman"/>
                <w:b/>
              </w:rPr>
              <w:t>N° Vagas</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b/>
              </w:rPr>
            </w:pPr>
            <w:r>
              <w:rPr>
                <w:rFonts w:cs="Times New Roman"/>
                <w:b/>
              </w:rPr>
              <w:t>Requisitos</w:t>
            </w:r>
          </w:p>
        </w:tc>
        <w:tc>
          <w:tcPr>
            <w:tcW w:w="1843"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b/>
              </w:rPr>
            </w:pPr>
            <w:r>
              <w:rPr>
                <w:rFonts w:cs="Times New Roman"/>
                <w:b/>
              </w:rPr>
              <w:t>Remuneração</w:t>
            </w:r>
          </w:p>
        </w:tc>
        <w:tc>
          <w:tcPr>
            <w:tcW w:w="1920"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b/>
                <w:sz w:val="22"/>
                <w:szCs w:val="22"/>
              </w:rPr>
            </w:pPr>
            <w:r>
              <w:rPr>
                <w:rFonts w:cs="Times New Roman"/>
                <w:b/>
                <w:sz w:val="22"/>
                <w:szCs w:val="22"/>
              </w:rPr>
              <w:t>Carga Horária/semanal</w:t>
            </w:r>
          </w:p>
        </w:tc>
      </w:tr>
      <w:tr w:rsidR="003C72AB" w:rsidTr="003C72AB">
        <w:trPr>
          <w:jc w:val="center"/>
        </w:trPr>
        <w:tc>
          <w:tcPr>
            <w:tcW w:w="568"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proofErr w:type="gramStart"/>
            <w:r>
              <w:rPr>
                <w:rFonts w:cs="Times New Roman"/>
              </w:rPr>
              <w:t>a</w:t>
            </w:r>
            <w:proofErr w:type="gramEnd"/>
            <w:r>
              <w:rPr>
                <w:rFonts w:cs="Times New Roman"/>
              </w:rPr>
              <w:t>)</w:t>
            </w:r>
          </w:p>
        </w:tc>
        <w:tc>
          <w:tcPr>
            <w:tcW w:w="2772"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Educador Social/Práticas Musicais</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01</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Ensino Médio e experiência comprovada na área.</w:t>
            </w:r>
          </w:p>
        </w:tc>
        <w:tc>
          <w:tcPr>
            <w:tcW w:w="1843"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Salário mínimo vigente.</w:t>
            </w:r>
          </w:p>
        </w:tc>
        <w:tc>
          <w:tcPr>
            <w:tcW w:w="1920"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20 horas</w:t>
            </w:r>
          </w:p>
        </w:tc>
      </w:tr>
      <w:tr w:rsidR="003C72AB" w:rsidTr="003C72AB">
        <w:trPr>
          <w:jc w:val="center"/>
        </w:trPr>
        <w:tc>
          <w:tcPr>
            <w:tcW w:w="568"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proofErr w:type="gramStart"/>
            <w:r>
              <w:rPr>
                <w:rFonts w:cs="Times New Roman"/>
              </w:rPr>
              <w:t>b)</w:t>
            </w:r>
            <w:proofErr w:type="gramEnd"/>
          </w:p>
        </w:tc>
        <w:tc>
          <w:tcPr>
            <w:tcW w:w="2772"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Educador Social/Pedagogo</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01</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 xml:space="preserve">Licenciatura em Pedagogia ou normal Superior </w:t>
            </w:r>
          </w:p>
        </w:tc>
        <w:tc>
          <w:tcPr>
            <w:tcW w:w="1843"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R$ 2.762,59</w:t>
            </w:r>
          </w:p>
        </w:tc>
        <w:tc>
          <w:tcPr>
            <w:tcW w:w="1920"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30 horas</w:t>
            </w:r>
          </w:p>
        </w:tc>
      </w:tr>
      <w:tr w:rsidR="003C72AB" w:rsidTr="003C72AB">
        <w:trPr>
          <w:jc w:val="center"/>
        </w:trPr>
        <w:tc>
          <w:tcPr>
            <w:tcW w:w="568"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proofErr w:type="gramStart"/>
            <w:r>
              <w:rPr>
                <w:rFonts w:cs="Times New Roman"/>
              </w:rPr>
              <w:t>c)</w:t>
            </w:r>
            <w:proofErr w:type="gramEnd"/>
          </w:p>
        </w:tc>
        <w:tc>
          <w:tcPr>
            <w:tcW w:w="2772"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Educador Social/Artesanato</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Cadastro Reserva</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Ensino Fundamental e experiência de atual comprovada na área.</w:t>
            </w:r>
          </w:p>
        </w:tc>
        <w:tc>
          <w:tcPr>
            <w:tcW w:w="1843"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Salário mínimo vigente</w:t>
            </w:r>
          </w:p>
        </w:tc>
        <w:tc>
          <w:tcPr>
            <w:tcW w:w="1920"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20 horas</w:t>
            </w:r>
          </w:p>
        </w:tc>
      </w:tr>
      <w:tr w:rsidR="003C72AB" w:rsidTr="003C72AB">
        <w:trPr>
          <w:jc w:val="center"/>
        </w:trPr>
        <w:tc>
          <w:tcPr>
            <w:tcW w:w="568"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proofErr w:type="gramStart"/>
            <w:r>
              <w:rPr>
                <w:rFonts w:cs="Times New Roman"/>
              </w:rPr>
              <w:t>d)</w:t>
            </w:r>
            <w:proofErr w:type="gramEnd"/>
          </w:p>
        </w:tc>
        <w:tc>
          <w:tcPr>
            <w:tcW w:w="2772"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Educador Social/Educação Física</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Cadastro reserva</w:t>
            </w:r>
          </w:p>
        </w:tc>
        <w:tc>
          <w:tcPr>
            <w:tcW w:w="1701" w:type="dxa"/>
            <w:tcBorders>
              <w:top w:val="single" w:sz="4" w:space="0" w:color="000000"/>
              <w:left w:val="single" w:sz="4" w:space="0" w:color="000000"/>
              <w:bottom w:val="single" w:sz="4" w:space="0" w:color="000000"/>
              <w:right w:val="single" w:sz="4" w:space="0" w:color="000000"/>
            </w:tcBorders>
            <w:hideMark/>
          </w:tcPr>
          <w:p w:rsidR="003C72AB" w:rsidRDefault="003C72AB">
            <w:pPr>
              <w:jc w:val="both"/>
              <w:rPr>
                <w:rFonts w:cs="Times New Roman"/>
              </w:rPr>
            </w:pPr>
            <w:r>
              <w:rPr>
                <w:rFonts w:cs="Times New Roman"/>
              </w:rPr>
              <w:t>Licenciatura em Educação Física</w:t>
            </w:r>
          </w:p>
        </w:tc>
        <w:tc>
          <w:tcPr>
            <w:tcW w:w="1843"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R$ 1.841,72</w:t>
            </w:r>
          </w:p>
        </w:tc>
        <w:tc>
          <w:tcPr>
            <w:tcW w:w="1920" w:type="dxa"/>
            <w:tcBorders>
              <w:top w:val="single" w:sz="4" w:space="0" w:color="000000"/>
              <w:left w:val="single" w:sz="4" w:space="0" w:color="000000"/>
              <w:bottom w:val="single" w:sz="4" w:space="0" w:color="000000"/>
              <w:right w:val="single" w:sz="4" w:space="0" w:color="000000"/>
            </w:tcBorders>
            <w:hideMark/>
          </w:tcPr>
          <w:p w:rsidR="003C72AB" w:rsidRDefault="003C72AB">
            <w:pPr>
              <w:jc w:val="center"/>
              <w:rPr>
                <w:rFonts w:cs="Times New Roman"/>
              </w:rPr>
            </w:pPr>
            <w:r>
              <w:rPr>
                <w:rFonts w:cs="Times New Roman"/>
              </w:rPr>
              <w:t>20 horas</w:t>
            </w:r>
          </w:p>
        </w:tc>
      </w:tr>
    </w:tbl>
    <w:p w:rsidR="003C72AB" w:rsidRDefault="003C72AB" w:rsidP="003C72AB">
      <w:pPr>
        <w:pStyle w:val="Recuodecorpodetexto"/>
        <w:rPr>
          <w:iCs/>
          <w:sz w:val="26"/>
          <w:szCs w:val="26"/>
        </w:rPr>
      </w:pPr>
    </w:p>
    <w:p w:rsidR="003C72AB" w:rsidRDefault="003C72AB" w:rsidP="003C72AB">
      <w:pPr>
        <w:pStyle w:val="Recuodecorpodetexto2"/>
        <w:ind w:firstLine="700"/>
        <w:rPr>
          <w:rFonts w:ascii="Times New Roman" w:hAnsi="Times New Roman" w:cs="Times New Roman"/>
          <w:bCs/>
          <w:sz w:val="26"/>
          <w:szCs w:val="26"/>
        </w:rPr>
      </w:pPr>
      <w:r>
        <w:rPr>
          <w:rFonts w:ascii="Times New Roman" w:hAnsi="Times New Roman" w:cs="Times New Roman"/>
          <w:bCs/>
          <w:i/>
          <w:sz w:val="26"/>
          <w:szCs w:val="26"/>
        </w:rPr>
        <w:t xml:space="preserve">Parágrafo único. </w:t>
      </w:r>
      <w:r>
        <w:rPr>
          <w:rFonts w:ascii="Times New Roman" w:hAnsi="Times New Roman" w:cs="Times New Roman"/>
          <w:bCs/>
          <w:sz w:val="26"/>
          <w:szCs w:val="26"/>
        </w:rPr>
        <w:t xml:space="preserve">Constam nos anexos I a IV que integram a presente Lei, a descrição das atividades, atribuições e competências das categorias funcionais de que trata o </w:t>
      </w:r>
      <w:r>
        <w:rPr>
          <w:rFonts w:ascii="Times New Roman" w:hAnsi="Times New Roman" w:cs="Times New Roman"/>
          <w:bCs/>
          <w:i/>
          <w:sz w:val="26"/>
          <w:szCs w:val="26"/>
        </w:rPr>
        <w:t>caput</w:t>
      </w:r>
      <w:r>
        <w:rPr>
          <w:rFonts w:ascii="Times New Roman" w:hAnsi="Times New Roman" w:cs="Times New Roman"/>
          <w:bCs/>
          <w:sz w:val="26"/>
          <w:szCs w:val="26"/>
        </w:rPr>
        <w:t xml:space="preserve"> deste artigo.</w:t>
      </w:r>
    </w:p>
    <w:p w:rsidR="003C72AB" w:rsidRDefault="003C72AB" w:rsidP="003C72AB">
      <w:pPr>
        <w:pStyle w:val="Recuodecorpodetexto2"/>
        <w:ind w:firstLine="700"/>
        <w:rPr>
          <w:rFonts w:ascii="Times New Roman" w:hAnsi="Times New Roman" w:cs="Times New Roman"/>
          <w:bCs/>
          <w:sz w:val="26"/>
          <w:szCs w:val="26"/>
        </w:rPr>
      </w:pPr>
    </w:p>
    <w:p w:rsidR="003C72AB" w:rsidRDefault="003C72AB" w:rsidP="003C72AB">
      <w:pPr>
        <w:pStyle w:val="Recuodecorpodetexto3"/>
        <w:spacing w:after="0"/>
        <w:ind w:left="0" w:firstLine="700"/>
        <w:jc w:val="both"/>
        <w:rPr>
          <w:rFonts w:cs="Times New Roman"/>
          <w:sz w:val="26"/>
          <w:szCs w:val="26"/>
        </w:rPr>
      </w:pPr>
      <w:r>
        <w:rPr>
          <w:rFonts w:cs="Times New Roman"/>
          <w:b/>
          <w:sz w:val="26"/>
          <w:szCs w:val="26"/>
        </w:rPr>
        <w:t>Art. 2º</w:t>
      </w:r>
      <w:r>
        <w:rPr>
          <w:rFonts w:cs="Times New Roman"/>
          <w:sz w:val="26"/>
          <w:szCs w:val="26"/>
        </w:rPr>
        <w:t xml:space="preserve"> Após a realização do Processo Seletivo Simplificado e de acordo com as necessidades os contratos serão firmados pelo prazo de 01 (um) ano, podendo ser prorrogado por igual período.</w:t>
      </w:r>
    </w:p>
    <w:p w:rsidR="003C72AB" w:rsidRDefault="003C72AB" w:rsidP="003C72AB">
      <w:pPr>
        <w:pStyle w:val="Recuodecorpodetexto3"/>
        <w:spacing w:after="0"/>
        <w:ind w:left="0" w:firstLine="700"/>
        <w:jc w:val="both"/>
        <w:rPr>
          <w:rFonts w:cs="Times New Roman"/>
          <w:sz w:val="26"/>
          <w:szCs w:val="26"/>
        </w:rPr>
      </w:pPr>
    </w:p>
    <w:p w:rsidR="003C72AB" w:rsidRDefault="003C72AB" w:rsidP="003C72AB">
      <w:pPr>
        <w:pStyle w:val="Recuodecorpodetexto3"/>
        <w:spacing w:after="0"/>
        <w:ind w:left="0" w:firstLine="700"/>
        <w:jc w:val="both"/>
        <w:rPr>
          <w:rFonts w:cs="Times New Roman"/>
          <w:sz w:val="26"/>
          <w:szCs w:val="26"/>
        </w:rPr>
      </w:pPr>
      <w:r>
        <w:rPr>
          <w:rFonts w:cs="Times New Roman"/>
          <w:b/>
          <w:sz w:val="26"/>
          <w:szCs w:val="26"/>
        </w:rPr>
        <w:lastRenderedPageBreak/>
        <w:t>Art. 3º</w:t>
      </w:r>
      <w:r>
        <w:rPr>
          <w:rFonts w:cs="Times New Roman"/>
          <w:sz w:val="26"/>
          <w:szCs w:val="26"/>
        </w:rPr>
        <w:t xml:space="preserve"> Os candidatos aprovados no Processo Seletivo Simplificado de que trata o art. 1º desta Lei, </w:t>
      </w:r>
      <w:proofErr w:type="gramStart"/>
      <w:r>
        <w:rPr>
          <w:rFonts w:cs="Times New Roman"/>
          <w:sz w:val="26"/>
          <w:szCs w:val="26"/>
        </w:rPr>
        <w:t>serão</w:t>
      </w:r>
      <w:proofErr w:type="gramEnd"/>
      <w:r>
        <w:rPr>
          <w:rFonts w:cs="Times New Roman"/>
          <w:sz w:val="26"/>
          <w:szCs w:val="26"/>
        </w:rPr>
        <w:t xml:space="preserve"> contratados sob o Regime Jurídico Especial – contratual administrativo, estabelecido no art. 37, IX, da Constituição Federal e subordinados ao Regime Geral de Previdência Social – RGPS.</w:t>
      </w:r>
    </w:p>
    <w:p w:rsidR="003C72AB" w:rsidRDefault="003C72AB" w:rsidP="003C72AB">
      <w:pPr>
        <w:pStyle w:val="Recuodecorpodetexto3"/>
        <w:spacing w:after="0"/>
        <w:ind w:left="0" w:firstLine="697"/>
        <w:jc w:val="both"/>
        <w:rPr>
          <w:rFonts w:cs="Times New Roman"/>
          <w:b/>
          <w:sz w:val="26"/>
          <w:szCs w:val="26"/>
        </w:rPr>
      </w:pPr>
    </w:p>
    <w:p w:rsidR="003C72AB" w:rsidRDefault="003C72AB" w:rsidP="003C72AB">
      <w:pPr>
        <w:pStyle w:val="Recuodecorpodetexto3"/>
        <w:spacing w:after="0"/>
        <w:ind w:left="0" w:firstLine="697"/>
        <w:jc w:val="both"/>
        <w:rPr>
          <w:rFonts w:cs="Times New Roman"/>
          <w:sz w:val="26"/>
          <w:szCs w:val="26"/>
        </w:rPr>
      </w:pPr>
      <w:r>
        <w:rPr>
          <w:rFonts w:cs="Times New Roman"/>
          <w:b/>
          <w:sz w:val="26"/>
          <w:szCs w:val="26"/>
        </w:rPr>
        <w:t>Art. 4º</w:t>
      </w:r>
      <w:r>
        <w:rPr>
          <w:rFonts w:cs="Times New Roman"/>
          <w:sz w:val="26"/>
          <w:szCs w:val="26"/>
        </w:rPr>
        <w:t xml:space="preserve"> Autoriza o Poder Executivo Municipal a constituir Comissão Interna para realização do Processo Seletivo Simplificado de que trata o artigo 1º desta Lei.</w:t>
      </w:r>
    </w:p>
    <w:p w:rsidR="003C72AB" w:rsidRDefault="003C72AB" w:rsidP="003C72AB">
      <w:pPr>
        <w:ind w:firstLine="700"/>
        <w:jc w:val="both"/>
        <w:rPr>
          <w:rFonts w:cs="Times New Roman"/>
          <w:b/>
          <w:iCs w:val="0"/>
          <w:sz w:val="26"/>
          <w:szCs w:val="26"/>
        </w:rPr>
      </w:pPr>
    </w:p>
    <w:p w:rsidR="003C72AB" w:rsidRDefault="003C72AB" w:rsidP="003C72AB">
      <w:pPr>
        <w:ind w:firstLine="700"/>
        <w:jc w:val="both"/>
        <w:rPr>
          <w:rFonts w:cs="Times New Roman"/>
          <w:iCs w:val="0"/>
          <w:sz w:val="26"/>
          <w:szCs w:val="26"/>
        </w:rPr>
      </w:pPr>
      <w:r>
        <w:rPr>
          <w:rFonts w:cs="Times New Roman"/>
          <w:b/>
          <w:iCs w:val="0"/>
          <w:sz w:val="26"/>
          <w:szCs w:val="26"/>
        </w:rPr>
        <w:t xml:space="preserve">Art. 5º </w:t>
      </w:r>
      <w:r>
        <w:rPr>
          <w:rFonts w:cs="Times New Roman"/>
          <w:iCs w:val="0"/>
          <w:sz w:val="26"/>
          <w:szCs w:val="26"/>
        </w:rPr>
        <w:t>Esta Lei entra em vigor na data de sua publicação.</w:t>
      </w:r>
    </w:p>
    <w:p w:rsidR="003C72AB" w:rsidRDefault="003C72AB" w:rsidP="003C72AB">
      <w:pPr>
        <w:ind w:firstLine="700"/>
        <w:jc w:val="both"/>
        <w:rPr>
          <w:rFonts w:cs="Times New Roman"/>
          <w:b/>
          <w:iCs w:val="0"/>
          <w:sz w:val="26"/>
          <w:szCs w:val="26"/>
        </w:rPr>
      </w:pPr>
    </w:p>
    <w:p w:rsidR="003C72AB" w:rsidRDefault="003C72AB" w:rsidP="003C72AB">
      <w:pPr>
        <w:ind w:firstLine="700"/>
        <w:jc w:val="both"/>
        <w:rPr>
          <w:rFonts w:cs="Times New Roman"/>
          <w:iCs w:val="0"/>
          <w:sz w:val="26"/>
          <w:szCs w:val="26"/>
        </w:rPr>
      </w:pPr>
      <w:r>
        <w:rPr>
          <w:rFonts w:cs="Times New Roman"/>
          <w:b/>
          <w:iCs w:val="0"/>
          <w:sz w:val="26"/>
          <w:szCs w:val="26"/>
        </w:rPr>
        <w:t>Art. 6º</w:t>
      </w:r>
      <w:r>
        <w:rPr>
          <w:rFonts w:cs="Times New Roman"/>
          <w:iCs w:val="0"/>
          <w:sz w:val="26"/>
          <w:szCs w:val="26"/>
        </w:rPr>
        <w:t xml:space="preserve"> Revogam-se as disposições em contrário.</w:t>
      </w:r>
    </w:p>
    <w:p w:rsidR="003C72AB" w:rsidRDefault="003C72AB" w:rsidP="003C72AB">
      <w:pPr>
        <w:ind w:firstLine="700"/>
        <w:jc w:val="both"/>
        <w:rPr>
          <w:rFonts w:cs="Times New Roman"/>
          <w:iCs w:val="0"/>
          <w:sz w:val="26"/>
          <w:szCs w:val="26"/>
        </w:rPr>
      </w:pPr>
    </w:p>
    <w:p w:rsidR="003C72AB" w:rsidRDefault="003C72AB" w:rsidP="003C72AB">
      <w:pPr>
        <w:jc w:val="both"/>
        <w:rPr>
          <w:rFonts w:cs="Times New Roman"/>
          <w:iCs w:val="0"/>
          <w:sz w:val="26"/>
          <w:szCs w:val="26"/>
        </w:rPr>
      </w:pPr>
      <w:r>
        <w:rPr>
          <w:rFonts w:cs="Times New Roman"/>
          <w:iCs w:val="0"/>
          <w:sz w:val="26"/>
          <w:szCs w:val="26"/>
        </w:rPr>
        <w:t>Palácio dos Pioneiros, Gabinete do Prefeito Municipal, Nova Xavantina, 19 de julho de 2018.</w:t>
      </w:r>
    </w:p>
    <w:p w:rsidR="003C72AB" w:rsidRDefault="003C72AB" w:rsidP="003C72AB">
      <w:pPr>
        <w:jc w:val="both"/>
        <w:rPr>
          <w:rFonts w:cs="Times New Roman"/>
          <w:iCs w:val="0"/>
          <w:sz w:val="26"/>
          <w:szCs w:val="26"/>
        </w:rPr>
      </w:pPr>
    </w:p>
    <w:p w:rsidR="003C72AB" w:rsidRDefault="003C72AB" w:rsidP="003C72AB">
      <w:pPr>
        <w:jc w:val="both"/>
        <w:rPr>
          <w:rFonts w:cs="Times New Roman"/>
          <w:iCs w:val="0"/>
          <w:sz w:val="26"/>
          <w:szCs w:val="26"/>
        </w:rPr>
      </w:pPr>
    </w:p>
    <w:p w:rsidR="003C72AB" w:rsidRDefault="003C72AB" w:rsidP="003C72AB">
      <w:pPr>
        <w:jc w:val="both"/>
        <w:rPr>
          <w:rFonts w:cs="Times New Roman"/>
          <w:iCs w:val="0"/>
          <w:sz w:val="26"/>
          <w:szCs w:val="26"/>
        </w:rPr>
      </w:pPr>
    </w:p>
    <w:p w:rsidR="003C72AB" w:rsidRDefault="003C72AB" w:rsidP="003C72AB">
      <w:pPr>
        <w:jc w:val="both"/>
        <w:rPr>
          <w:rFonts w:cs="Times New Roman"/>
          <w:iCs w:val="0"/>
          <w:sz w:val="26"/>
          <w:szCs w:val="26"/>
        </w:rPr>
      </w:pPr>
    </w:p>
    <w:p w:rsidR="003C72AB" w:rsidRDefault="003C72AB" w:rsidP="003C72AB">
      <w:pPr>
        <w:jc w:val="center"/>
        <w:rPr>
          <w:rFonts w:cs="Times New Roman"/>
          <w:b/>
          <w:bCs/>
          <w:iCs w:val="0"/>
          <w:sz w:val="26"/>
          <w:szCs w:val="26"/>
        </w:rPr>
      </w:pPr>
      <w:r>
        <w:rPr>
          <w:rFonts w:cs="Times New Roman"/>
          <w:b/>
          <w:bCs/>
          <w:iCs w:val="0"/>
          <w:sz w:val="26"/>
          <w:szCs w:val="26"/>
        </w:rPr>
        <w:t>João Batista Vaz da Silva</w:t>
      </w:r>
      <w:r>
        <w:rPr>
          <w:rFonts w:cs="Times New Roman"/>
          <w:bCs/>
          <w:iCs w:val="0"/>
          <w:sz w:val="26"/>
          <w:szCs w:val="26"/>
        </w:rPr>
        <w:t xml:space="preserve"> - Cebola</w:t>
      </w:r>
    </w:p>
    <w:p w:rsidR="003C72AB" w:rsidRDefault="003C72AB" w:rsidP="003C72AB">
      <w:pPr>
        <w:jc w:val="center"/>
        <w:rPr>
          <w:rFonts w:cs="Times New Roman"/>
          <w:iCs w:val="0"/>
          <w:sz w:val="26"/>
          <w:szCs w:val="26"/>
        </w:rPr>
      </w:pPr>
      <w:r>
        <w:rPr>
          <w:rFonts w:cs="Times New Roman"/>
          <w:iCs w:val="0"/>
          <w:sz w:val="26"/>
          <w:szCs w:val="26"/>
        </w:rPr>
        <w:t>Prefeito Municipal</w:t>
      </w: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r>
        <w:rPr>
          <w:b/>
          <w:sz w:val="22"/>
          <w:szCs w:val="22"/>
          <w:u w:val="single"/>
        </w:rPr>
        <w:lastRenderedPageBreak/>
        <w:t>Projeto de Lei 55/2018</w:t>
      </w:r>
    </w:p>
    <w:p w:rsidR="003C72AB" w:rsidRDefault="003C72AB" w:rsidP="003C72AB">
      <w:pPr>
        <w:pStyle w:val="Ttulo"/>
        <w:jc w:val="left"/>
        <w:rPr>
          <w:b/>
          <w:sz w:val="22"/>
          <w:szCs w:val="22"/>
          <w:u w:val="single"/>
        </w:rPr>
      </w:pPr>
    </w:p>
    <w:p w:rsidR="003C72AB" w:rsidRDefault="003C72AB" w:rsidP="003C72AB">
      <w:pPr>
        <w:jc w:val="center"/>
        <w:rPr>
          <w:rFonts w:cs="Times New Roman"/>
          <w:b/>
          <w:u w:val="single"/>
        </w:rPr>
      </w:pPr>
      <w:r>
        <w:rPr>
          <w:rFonts w:cs="Times New Roman"/>
          <w:b/>
          <w:u w:val="single"/>
        </w:rPr>
        <w:t>ANEXO – I</w:t>
      </w:r>
    </w:p>
    <w:p w:rsidR="003C72AB" w:rsidRDefault="003C72AB" w:rsidP="003C72AB">
      <w:pPr>
        <w:jc w:val="center"/>
        <w:rPr>
          <w:rFonts w:cs="Times New Roman"/>
          <w:b/>
        </w:rPr>
      </w:pPr>
    </w:p>
    <w:p w:rsidR="003C72AB" w:rsidRDefault="003C72AB" w:rsidP="003C72AB">
      <w:pPr>
        <w:jc w:val="center"/>
        <w:rPr>
          <w:rFonts w:cs="Times New Roman"/>
          <w:b/>
        </w:rPr>
      </w:pPr>
    </w:p>
    <w:p w:rsidR="003C72AB" w:rsidRDefault="003C72AB" w:rsidP="003C72AB">
      <w:pPr>
        <w:jc w:val="both"/>
        <w:rPr>
          <w:rFonts w:cs="Times New Roman"/>
          <w:b/>
        </w:rPr>
      </w:pPr>
      <w:r>
        <w:rPr>
          <w:rFonts w:cs="Times New Roman"/>
          <w:b/>
        </w:rPr>
        <w:t>Categoria Funcional: Educador Social/Práticas Musicais</w:t>
      </w:r>
    </w:p>
    <w:p w:rsidR="003C72AB" w:rsidRDefault="003C72AB" w:rsidP="003C72AB">
      <w:pPr>
        <w:jc w:val="both"/>
        <w:rPr>
          <w:rFonts w:cs="Times New Roman"/>
          <w:b/>
        </w:rPr>
      </w:pPr>
      <w:r>
        <w:rPr>
          <w:rFonts w:cs="Times New Roman"/>
          <w:b/>
        </w:rPr>
        <w:t>Descrição das atividades:</w:t>
      </w:r>
    </w:p>
    <w:p w:rsidR="003C72AB" w:rsidRDefault="003C72AB" w:rsidP="003C72AB">
      <w:pPr>
        <w:jc w:val="both"/>
        <w:rPr>
          <w:rFonts w:cs="Times New Roman"/>
        </w:rPr>
      </w:pPr>
      <w:r>
        <w:rPr>
          <w:rFonts w:cs="Times New Roman"/>
        </w:rPr>
        <w:t>Organizar e desenvolvimento de atividades e eventos artístico-cultural, na área de musica por meio dos instrumentos: flauta, teclado e violão; participação em atividades de planejamento, sistematização e avaliação do serviço socioeducativo, juntamente com a equipe de trabalho, participar de reuniões sistemáticas com o técnico de referência do CRAS, de reuniões com as famílias dos participantes dos serviços para as quais for convidado; executar outras atividades afins.</w:t>
      </w: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jc w:val="center"/>
        <w:rPr>
          <w:rFonts w:cs="Times New Roman"/>
          <w:b/>
          <w:u w:val="single"/>
        </w:rPr>
      </w:pPr>
      <w:r>
        <w:rPr>
          <w:rFonts w:cs="Times New Roman"/>
          <w:b/>
          <w:u w:val="single"/>
        </w:rPr>
        <w:t>ANEXO – II</w:t>
      </w:r>
    </w:p>
    <w:p w:rsidR="003C72AB" w:rsidRDefault="003C72AB" w:rsidP="003C72AB">
      <w:pPr>
        <w:jc w:val="center"/>
        <w:rPr>
          <w:rFonts w:cs="Times New Roman"/>
          <w:b/>
        </w:rPr>
      </w:pPr>
    </w:p>
    <w:p w:rsidR="003C72AB" w:rsidRDefault="003C72AB" w:rsidP="003C72AB">
      <w:pPr>
        <w:jc w:val="center"/>
        <w:rPr>
          <w:rFonts w:cs="Times New Roman"/>
          <w:b/>
        </w:rPr>
      </w:pPr>
    </w:p>
    <w:p w:rsidR="003C72AB" w:rsidRDefault="003C72AB" w:rsidP="003C72AB">
      <w:pPr>
        <w:jc w:val="both"/>
        <w:rPr>
          <w:rFonts w:cs="Times New Roman"/>
          <w:b/>
        </w:rPr>
      </w:pPr>
      <w:r>
        <w:rPr>
          <w:rFonts w:cs="Times New Roman"/>
          <w:b/>
        </w:rPr>
        <w:t>Categoria Funcional: Educador Social/Pedagogo</w:t>
      </w:r>
    </w:p>
    <w:p w:rsidR="003C72AB" w:rsidRDefault="003C72AB" w:rsidP="003C72AB">
      <w:pPr>
        <w:jc w:val="both"/>
        <w:rPr>
          <w:rFonts w:cs="Times New Roman"/>
          <w:b/>
        </w:rPr>
      </w:pPr>
      <w:r>
        <w:rPr>
          <w:rFonts w:cs="Times New Roman"/>
          <w:b/>
        </w:rPr>
        <w:t>Descrição das atividades:</w:t>
      </w:r>
    </w:p>
    <w:p w:rsidR="003C72AB" w:rsidRDefault="003C72AB" w:rsidP="003C72AB">
      <w:pPr>
        <w:jc w:val="both"/>
        <w:rPr>
          <w:rFonts w:cs="Times New Roman"/>
          <w:sz w:val="26"/>
          <w:szCs w:val="26"/>
        </w:rPr>
      </w:pPr>
      <w:r>
        <w:rPr>
          <w:rFonts w:cs="Times New Roman"/>
        </w:rPr>
        <w:t>Trabalhar com olhar epistêmico, enquanto educador/</w:t>
      </w:r>
      <w:proofErr w:type="spellStart"/>
      <w:r>
        <w:rPr>
          <w:rFonts w:cs="Times New Roman"/>
        </w:rPr>
        <w:t>socioeducador</w:t>
      </w:r>
      <w:proofErr w:type="spellEnd"/>
      <w:r>
        <w:rPr>
          <w:rFonts w:cs="Times New Roman"/>
        </w:rPr>
        <w:t xml:space="preserve"> qualificado no estimulo, motivação, mediação e monitoria das ações socioeducativas de assistência social </w:t>
      </w:r>
      <w:proofErr w:type="spellStart"/>
      <w:r>
        <w:rPr>
          <w:rFonts w:cs="Times New Roman"/>
        </w:rPr>
        <w:t>intergeracionais</w:t>
      </w:r>
      <w:proofErr w:type="spellEnd"/>
      <w:r>
        <w:rPr>
          <w:rFonts w:cs="Times New Roman"/>
        </w:rPr>
        <w:t xml:space="preserve"> e interdisciplinares de ensino e aprendizagem que promovam: o desenvolvimento de potencialidades e aquisições cognitivas educativas, socioeducativas e laborais; o desenvolvimento cognitivo das condições de socialização e pleno exercício da cidadania; e, na efetivação, fortalecimento, reforço e reconstrução dos vínculos de escolaridade formal; atuar enquanto educador/</w:t>
      </w:r>
      <w:proofErr w:type="spellStart"/>
      <w:r>
        <w:rPr>
          <w:rFonts w:cs="Times New Roman"/>
        </w:rPr>
        <w:t>socioeducador</w:t>
      </w:r>
      <w:proofErr w:type="spellEnd"/>
      <w:r>
        <w:rPr>
          <w:rFonts w:cs="Times New Roman"/>
        </w:rPr>
        <w:t xml:space="preserve"> especializado na capacitação e desenvolvimento de potencialidades de capital humano com atuação enquanto gestor ou operador </w:t>
      </w:r>
      <w:proofErr w:type="spellStart"/>
      <w:r>
        <w:rPr>
          <w:rFonts w:cs="Times New Roman"/>
        </w:rPr>
        <w:t>socioassistencial</w:t>
      </w:r>
      <w:proofErr w:type="spellEnd"/>
      <w:r>
        <w:rPr>
          <w:rFonts w:cs="Times New Roman"/>
        </w:rPr>
        <w:t>, tanto em processo de formação básica como de educação continuada para a atuação qualificada; organizar e desenvolver atividades em grupos; participar de atividades de planejamento, sistematização e avaliação do serviço socioeducativo, juntamente com a equipe de trabalho; participar de reuniões sistemáticas com o técnico de referência do CRAS, de reuniões com as famílias dos participantes para as quais for convidado e executar outras atividades afins.</w:t>
      </w: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pStyle w:val="Ttulo"/>
        <w:jc w:val="left"/>
        <w:rPr>
          <w:b/>
          <w:sz w:val="22"/>
          <w:szCs w:val="22"/>
          <w:u w:val="single"/>
        </w:rPr>
      </w:pPr>
    </w:p>
    <w:p w:rsidR="003C72AB" w:rsidRDefault="003C72AB" w:rsidP="003C72AB">
      <w:pPr>
        <w:jc w:val="center"/>
        <w:rPr>
          <w:rFonts w:cs="Times New Roman"/>
          <w:b/>
          <w:iCs w:val="0"/>
          <w:u w:val="single"/>
        </w:rPr>
      </w:pPr>
      <w:r>
        <w:rPr>
          <w:rFonts w:cs="Times New Roman"/>
          <w:b/>
          <w:iCs w:val="0"/>
          <w:u w:val="single"/>
        </w:rPr>
        <w:t xml:space="preserve">ANEXO – III </w:t>
      </w:r>
    </w:p>
    <w:p w:rsidR="003C72AB" w:rsidRDefault="003C72AB" w:rsidP="003C72AB">
      <w:pPr>
        <w:jc w:val="center"/>
        <w:rPr>
          <w:rFonts w:cs="Times New Roman"/>
          <w:b/>
          <w:iCs w:val="0"/>
        </w:rPr>
      </w:pPr>
    </w:p>
    <w:p w:rsidR="003C72AB" w:rsidRDefault="003C72AB" w:rsidP="003C72AB">
      <w:pPr>
        <w:jc w:val="both"/>
        <w:rPr>
          <w:rFonts w:cs="Times New Roman"/>
          <w:b/>
        </w:rPr>
      </w:pPr>
      <w:r>
        <w:rPr>
          <w:rFonts w:cs="Times New Roman"/>
          <w:b/>
        </w:rPr>
        <w:t>Categoria Funcional: Educador Social/Artesanatos</w:t>
      </w:r>
    </w:p>
    <w:p w:rsidR="003C72AB" w:rsidRDefault="003C72AB" w:rsidP="003C72AB">
      <w:pPr>
        <w:jc w:val="both"/>
        <w:rPr>
          <w:rFonts w:cs="Times New Roman"/>
          <w:b/>
        </w:rPr>
      </w:pPr>
      <w:r>
        <w:rPr>
          <w:rFonts w:cs="Times New Roman"/>
          <w:b/>
        </w:rPr>
        <w:t>Descrição das atividades:</w:t>
      </w:r>
    </w:p>
    <w:p w:rsidR="003C72AB" w:rsidRDefault="003C72AB" w:rsidP="003C72AB">
      <w:pPr>
        <w:jc w:val="both"/>
        <w:rPr>
          <w:rFonts w:cs="Times New Roman"/>
        </w:rPr>
      </w:pPr>
      <w:r>
        <w:rPr>
          <w:rFonts w:cs="Times New Roman"/>
        </w:rPr>
        <w:t xml:space="preserve">- Desenvolver, diretamente com os participantes, os conteúdos e atividades que lhes são atribuídos no traçado metodológico do Serviço de Convivência e Fortalecimento de Vínculos, Registrar </w:t>
      </w:r>
      <w:proofErr w:type="spellStart"/>
      <w:r>
        <w:rPr>
          <w:rFonts w:cs="Times New Roman"/>
        </w:rPr>
        <w:t>freqüência</w:t>
      </w:r>
      <w:proofErr w:type="spellEnd"/>
      <w:r>
        <w:rPr>
          <w:rFonts w:cs="Times New Roman"/>
        </w:rPr>
        <w:t xml:space="preserve"> diária dos participantes ao serviço socioeducativo e encaminhar os dados para o Gestor Municipal, ou a quem ele designar, nos prazos previamente estipulados, Avaliar o desempenho dos participantes no serviço socioeducativo, informando ao CRAS as necessidades de acompanhamento individual ou familiar, Acompanhar o desenvolvimento de oficinas e atividades ministradas por outros profissionais, atuando no sentido da integração da equipe do Serviço de Convivência e Fortalecimento de Vínculos, Atuar como interlocutor do serviço socioeducativo em assuntos que prescindam da presença do coordenador do CRAS </w:t>
      </w:r>
      <w:r>
        <w:rPr>
          <w:rFonts w:cs="Times New Roman"/>
        </w:rPr>
        <w:lastRenderedPageBreak/>
        <w:t>encarregado da articulação interinstitucional</w:t>
      </w:r>
      <w:r>
        <w:rPr>
          <w:rFonts w:cs="Times New Roman"/>
        </w:rPr>
        <w:t xml:space="preserve"> do Serviço de Convivência e Fortalecimento de Vínculos no território; participar de reuniões sistemáticas com o técnico de referência do CRAS; de reuniões com as famílias para as quais for convidado; participar das atividades de capacitação do Serviço de Convivência e Fortalecimento de Vínculos; interagir permanentemente com o orientador social de forma a garantir a integração das atividades aos conteúdos e percursos </w:t>
      </w:r>
      <w:r>
        <w:rPr>
          <w:rFonts w:cs="Times New Roman"/>
        </w:rPr>
        <w:t>socioeducativos</w:t>
      </w:r>
      <w:r>
        <w:rPr>
          <w:rFonts w:cs="Times New Roman"/>
        </w:rPr>
        <w:t xml:space="preserve"> desenvolvidos; realizar oficinas de cultura, esporte e lazer de acordo com as orientações e referencias pedagógicos fornecidos pelo MDSCF; executar outras atividades afins.</w:t>
      </w:r>
    </w:p>
    <w:p w:rsidR="003C72AB" w:rsidRDefault="003C72AB" w:rsidP="003C72AB">
      <w:pPr>
        <w:jc w:val="both"/>
        <w:rPr>
          <w:rFonts w:cs="Times New Roman"/>
        </w:rPr>
      </w:pPr>
    </w:p>
    <w:p w:rsidR="003C72AB" w:rsidRDefault="003C72AB" w:rsidP="003C72AB">
      <w:pPr>
        <w:jc w:val="both"/>
        <w:rPr>
          <w:rFonts w:cs="Times New Roman"/>
        </w:rPr>
      </w:pPr>
    </w:p>
    <w:p w:rsidR="003C72AB" w:rsidRDefault="003C72AB" w:rsidP="003C72AB">
      <w:pPr>
        <w:jc w:val="center"/>
        <w:rPr>
          <w:rFonts w:cs="Times New Roman"/>
          <w:b/>
          <w:u w:val="single"/>
        </w:rPr>
      </w:pPr>
      <w:r>
        <w:rPr>
          <w:rFonts w:cs="Times New Roman"/>
          <w:b/>
          <w:u w:val="single"/>
        </w:rPr>
        <w:t>ANEXO – IV</w:t>
      </w:r>
    </w:p>
    <w:p w:rsidR="003C72AB" w:rsidRDefault="003C72AB" w:rsidP="003C72AB">
      <w:pPr>
        <w:jc w:val="center"/>
        <w:rPr>
          <w:rFonts w:cs="Times New Roman"/>
          <w:b/>
        </w:rPr>
      </w:pPr>
    </w:p>
    <w:p w:rsidR="003C72AB" w:rsidRDefault="003C72AB" w:rsidP="003C72AB">
      <w:pPr>
        <w:jc w:val="both"/>
        <w:rPr>
          <w:rFonts w:cs="Times New Roman"/>
          <w:b/>
        </w:rPr>
      </w:pPr>
      <w:r>
        <w:rPr>
          <w:rFonts w:cs="Times New Roman"/>
          <w:b/>
        </w:rPr>
        <w:t>Categoria Funcional: Educador Social/Educação Física</w:t>
      </w:r>
    </w:p>
    <w:p w:rsidR="003C72AB" w:rsidRDefault="003C72AB" w:rsidP="003C72AB">
      <w:pPr>
        <w:jc w:val="both"/>
        <w:rPr>
          <w:rFonts w:cs="Times New Roman"/>
          <w:b/>
        </w:rPr>
      </w:pPr>
      <w:r>
        <w:rPr>
          <w:rFonts w:cs="Times New Roman"/>
          <w:b/>
        </w:rPr>
        <w:t>Descrição das atividades:</w:t>
      </w:r>
    </w:p>
    <w:p w:rsidR="003C72AB" w:rsidRDefault="003C72AB" w:rsidP="003C72AB">
      <w:pPr>
        <w:jc w:val="both"/>
        <w:rPr>
          <w:rFonts w:cs="Times New Roman"/>
        </w:rPr>
      </w:pPr>
      <w:r>
        <w:rPr>
          <w:rFonts w:cs="Times New Roman"/>
        </w:rPr>
        <w:t>Organizar e desenvolver atividades e eventos de esporte e lazer; participação em atividades de planejamento, sistematização e avaliação do serviço socioeducativo, juntamente com a equipe de trabalho, participar de reuniões sistemáticas com o técnico de referência do CRAS, de reuniões com as famílias dos participantes dos serviços para as quais for convidado; executar outras atividades afins.</w:t>
      </w:r>
    </w:p>
    <w:p w:rsidR="003C72AB" w:rsidRDefault="003C72AB" w:rsidP="003C72AB">
      <w:pPr>
        <w:rPr>
          <w:rFonts w:cs="Times New Roman"/>
        </w:rPr>
      </w:pPr>
    </w:p>
    <w:p w:rsidR="003C72AB" w:rsidRDefault="003C72AB" w:rsidP="003C72AB">
      <w:pPr>
        <w:jc w:val="both"/>
        <w:rPr>
          <w:rFonts w:cs="Times New Roman"/>
        </w:rPr>
      </w:pPr>
    </w:p>
    <w:p w:rsidR="003C72AB" w:rsidRDefault="003C72AB" w:rsidP="003C72AB">
      <w:pPr>
        <w:jc w:val="both"/>
        <w:rPr>
          <w:rFonts w:cs="Times New Roman"/>
        </w:rPr>
      </w:pPr>
    </w:p>
    <w:p w:rsidR="003C72AB" w:rsidRDefault="003C72AB" w:rsidP="003C72AB">
      <w:pPr>
        <w:jc w:val="both"/>
        <w:rPr>
          <w:rFonts w:cs="Times New Roman"/>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sz w:val="26"/>
          <w:szCs w:val="26"/>
        </w:rPr>
      </w:pPr>
    </w:p>
    <w:p w:rsidR="003C72AB" w:rsidRDefault="003C72AB" w:rsidP="003C72AB">
      <w:pPr>
        <w:jc w:val="center"/>
        <w:rPr>
          <w:rFonts w:cs="Times New Roman"/>
          <w:b/>
          <w:sz w:val="28"/>
          <w:szCs w:val="28"/>
          <w:u w:val="single"/>
        </w:rPr>
      </w:pPr>
      <w:r>
        <w:rPr>
          <w:rFonts w:cs="Times New Roman"/>
          <w:b/>
          <w:sz w:val="28"/>
          <w:szCs w:val="28"/>
          <w:u w:val="single"/>
        </w:rPr>
        <w:t xml:space="preserve">MENSAGEM N.º 55, DE 19 DE JULHO DE </w:t>
      </w:r>
      <w:proofErr w:type="gramStart"/>
      <w:r>
        <w:rPr>
          <w:rFonts w:cs="Times New Roman"/>
          <w:b/>
          <w:sz w:val="28"/>
          <w:szCs w:val="28"/>
          <w:u w:val="single"/>
        </w:rPr>
        <w:t>2018</w:t>
      </w:r>
      <w:proofErr w:type="gramEnd"/>
    </w:p>
    <w:p w:rsidR="003C72AB" w:rsidRDefault="003C72AB" w:rsidP="003C72AB">
      <w:pPr>
        <w:jc w:val="center"/>
        <w:rPr>
          <w:rFonts w:cs="Times New Roman"/>
          <w:sz w:val="28"/>
          <w:szCs w:val="28"/>
        </w:rPr>
      </w:pPr>
    </w:p>
    <w:p w:rsidR="003C72AB" w:rsidRDefault="003C72AB" w:rsidP="003C72AB">
      <w:pPr>
        <w:jc w:val="center"/>
        <w:rPr>
          <w:rFonts w:cs="Times New Roman"/>
          <w:sz w:val="28"/>
          <w:szCs w:val="28"/>
        </w:rPr>
      </w:pPr>
    </w:p>
    <w:p w:rsidR="003C72AB" w:rsidRDefault="003C72AB" w:rsidP="003C72AB">
      <w:pPr>
        <w:jc w:val="both"/>
        <w:rPr>
          <w:rFonts w:cs="Times New Roman"/>
          <w:sz w:val="28"/>
          <w:szCs w:val="28"/>
        </w:rPr>
      </w:pPr>
      <w:r>
        <w:rPr>
          <w:rFonts w:cs="Times New Roman"/>
          <w:sz w:val="28"/>
          <w:szCs w:val="28"/>
        </w:rPr>
        <w:t>Exmo. Senhor Presidente;</w:t>
      </w:r>
    </w:p>
    <w:p w:rsidR="003C72AB" w:rsidRDefault="003C72AB" w:rsidP="003C72AB">
      <w:pPr>
        <w:jc w:val="both"/>
        <w:rPr>
          <w:rFonts w:cs="Times New Roman"/>
          <w:sz w:val="28"/>
          <w:szCs w:val="28"/>
        </w:rPr>
      </w:pPr>
      <w:proofErr w:type="spellStart"/>
      <w:r>
        <w:rPr>
          <w:rFonts w:cs="Times New Roman"/>
          <w:sz w:val="28"/>
          <w:szCs w:val="28"/>
        </w:rPr>
        <w:t>Exmos</w:t>
      </w:r>
      <w:proofErr w:type="spellEnd"/>
      <w:r>
        <w:rPr>
          <w:rFonts w:cs="Times New Roman"/>
          <w:sz w:val="28"/>
          <w:szCs w:val="28"/>
        </w:rPr>
        <w:t>. Senhores Vereadores;</w:t>
      </w:r>
    </w:p>
    <w:p w:rsidR="003C72AB" w:rsidRDefault="003C72AB" w:rsidP="003C72AB">
      <w:pPr>
        <w:jc w:val="both"/>
        <w:rPr>
          <w:rFonts w:cs="Times New Roman"/>
          <w:sz w:val="28"/>
          <w:szCs w:val="28"/>
        </w:rPr>
      </w:pPr>
    </w:p>
    <w:p w:rsidR="003C72AB" w:rsidRDefault="003C72AB" w:rsidP="003C72AB">
      <w:pPr>
        <w:jc w:val="both"/>
        <w:rPr>
          <w:rFonts w:cs="Times New Roman"/>
          <w:sz w:val="28"/>
          <w:szCs w:val="28"/>
        </w:rPr>
      </w:pPr>
    </w:p>
    <w:p w:rsidR="003C72AB" w:rsidRDefault="003C72AB" w:rsidP="003C72AB">
      <w:pPr>
        <w:ind w:firstLine="708"/>
        <w:jc w:val="both"/>
        <w:rPr>
          <w:rFonts w:cs="Times New Roman"/>
          <w:i/>
          <w:sz w:val="28"/>
          <w:szCs w:val="28"/>
        </w:rPr>
      </w:pPr>
      <w:r>
        <w:rPr>
          <w:rFonts w:cs="Times New Roman"/>
          <w:sz w:val="28"/>
          <w:szCs w:val="28"/>
        </w:rPr>
        <w:t xml:space="preserve">Honra-nos mais uma vez dirigirmos a esse soberano plenário, para encaminhar, em anexo, </w:t>
      </w:r>
      <w:proofErr w:type="gramStart"/>
      <w:r>
        <w:rPr>
          <w:rFonts w:cs="Times New Roman"/>
          <w:sz w:val="28"/>
          <w:szCs w:val="28"/>
        </w:rPr>
        <w:t>projeto</w:t>
      </w:r>
      <w:proofErr w:type="gramEnd"/>
      <w:r>
        <w:rPr>
          <w:rFonts w:cs="Times New Roman"/>
          <w:sz w:val="28"/>
          <w:szCs w:val="28"/>
        </w:rPr>
        <w:t xml:space="preserve"> de lei de igual número que </w:t>
      </w:r>
      <w:r>
        <w:rPr>
          <w:rFonts w:cs="Times New Roman"/>
          <w:i/>
          <w:sz w:val="28"/>
          <w:szCs w:val="28"/>
        </w:rPr>
        <w:t xml:space="preserve">Autoriza o Chefe do Poder Executivo Municipal a realizar </w:t>
      </w:r>
      <w:r>
        <w:rPr>
          <w:rFonts w:cs="Times New Roman"/>
          <w:b/>
          <w:i/>
          <w:sz w:val="28"/>
          <w:szCs w:val="28"/>
        </w:rPr>
        <w:t>Processo Seletivo Simplificado</w:t>
      </w:r>
      <w:r>
        <w:rPr>
          <w:rFonts w:cs="Times New Roman"/>
          <w:i/>
          <w:sz w:val="28"/>
          <w:szCs w:val="28"/>
        </w:rPr>
        <w:t>, e dá outras providências.</w:t>
      </w:r>
    </w:p>
    <w:p w:rsidR="003C72AB" w:rsidRDefault="003C72AB" w:rsidP="003C72AB">
      <w:pPr>
        <w:ind w:firstLine="2160"/>
        <w:jc w:val="both"/>
        <w:rPr>
          <w:rFonts w:cs="Times New Roman"/>
          <w:b/>
          <w:bCs/>
          <w:iCs w:val="0"/>
          <w:sz w:val="28"/>
          <w:szCs w:val="28"/>
        </w:rPr>
      </w:pPr>
    </w:p>
    <w:p w:rsidR="003C72AB" w:rsidRDefault="003C72AB" w:rsidP="003C72AB">
      <w:pPr>
        <w:pStyle w:val="Recuodecorpodetexto"/>
        <w:rPr>
          <w:iCs/>
          <w:sz w:val="28"/>
          <w:szCs w:val="28"/>
        </w:rPr>
      </w:pPr>
      <w:r>
        <w:rPr>
          <w:iCs/>
          <w:sz w:val="28"/>
          <w:szCs w:val="28"/>
        </w:rPr>
        <w:t>A nossa proposta tem por objetivo solicitar autorização para realizarmos Processo Seletivo Simplificado para contratações temporárias, visando atender às necessidades excepcionais de interesse público municipal da Secretaria Municipal de Assistência Social (CRAS, SCFV – Serviço de Convivência e Fortalecimento de Vínculos e Projeto Municipal AABB-Comunidade).</w:t>
      </w:r>
    </w:p>
    <w:p w:rsidR="003C72AB" w:rsidRDefault="003C72AB" w:rsidP="003C72AB">
      <w:pPr>
        <w:jc w:val="both"/>
        <w:rPr>
          <w:rFonts w:cs="Times New Roman"/>
          <w:sz w:val="28"/>
          <w:szCs w:val="28"/>
        </w:rPr>
      </w:pPr>
    </w:p>
    <w:p w:rsidR="003C72AB" w:rsidRDefault="003C72AB" w:rsidP="003C72AB">
      <w:pPr>
        <w:ind w:firstLine="708"/>
        <w:jc w:val="both"/>
        <w:rPr>
          <w:rFonts w:cs="Times New Roman"/>
          <w:bCs/>
          <w:sz w:val="28"/>
          <w:szCs w:val="28"/>
        </w:rPr>
      </w:pPr>
      <w:r>
        <w:rPr>
          <w:rFonts w:cs="Times New Roman"/>
          <w:bCs/>
          <w:sz w:val="28"/>
          <w:szCs w:val="28"/>
        </w:rPr>
        <w:t xml:space="preserve">Como V. </w:t>
      </w:r>
      <w:proofErr w:type="spellStart"/>
      <w:r>
        <w:rPr>
          <w:rFonts w:cs="Times New Roman"/>
          <w:bCs/>
          <w:sz w:val="28"/>
          <w:szCs w:val="28"/>
        </w:rPr>
        <w:t>Exciais</w:t>
      </w:r>
      <w:proofErr w:type="spellEnd"/>
      <w:proofErr w:type="gramStart"/>
      <w:r>
        <w:rPr>
          <w:rFonts w:cs="Times New Roman"/>
          <w:bCs/>
          <w:sz w:val="28"/>
          <w:szCs w:val="28"/>
        </w:rPr>
        <w:t>.,</w:t>
      </w:r>
      <w:proofErr w:type="gramEnd"/>
      <w:r>
        <w:rPr>
          <w:rFonts w:cs="Times New Roman"/>
          <w:bCs/>
          <w:sz w:val="28"/>
          <w:szCs w:val="28"/>
        </w:rPr>
        <w:t xml:space="preserve"> poderão constatar no bojo do projeto, o processo de seleção destinado a Secretaria Municipal de Assistência Social tem por objetivo atender aos serviços na área social, de modo especial ao serviço de convivência e fortalecimento de vínculos, implantados com o Governo Federal e Estadual em parceria com o Município e Programa AABB – Comunidade.</w:t>
      </w:r>
    </w:p>
    <w:p w:rsidR="003C72AB" w:rsidRDefault="003C72AB" w:rsidP="003C72AB">
      <w:pPr>
        <w:jc w:val="both"/>
        <w:rPr>
          <w:rFonts w:cs="Times New Roman"/>
          <w:sz w:val="28"/>
          <w:szCs w:val="28"/>
        </w:rPr>
      </w:pPr>
    </w:p>
    <w:p w:rsidR="003C72AB" w:rsidRDefault="003C72AB" w:rsidP="003C72AB">
      <w:pPr>
        <w:jc w:val="both"/>
        <w:rPr>
          <w:rFonts w:cs="Times New Roman"/>
          <w:sz w:val="28"/>
          <w:szCs w:val="28"/>
        </w:rPr>
      </w:pPr>
      <w:r>
        <w:rPr>
          <w:rFonts w:cs="Times New Roman"/>
          <w:sz w:val="28"/>
          <w:szCs w:val="28"/>
        </w:rPr>
        <w:tab/>
        <w:t>Desse modo, entendemos que se trata de matéria de inquestionável interesse público, razão pela qual, solicitamos o apoio dos nobres parlamentares para a análise e aprovação da matéria em anexo, dentro das normas regimentais dessa Casa de Leis.</w:t>
      </w:r>
    </w:p>
    <w:p w:rsidR="003C72AB" w:rsidRDefault="003C72AB" w:rsidP="003C72AB">
      <w:pPr>
        <w:jc w:val="center"/>
        <w:rPr>
          <w:rFonts w:cs="Times New Roman"/>
          <w:sz w:val="28"/>
          <w:szCs w:val="28"/>
        </w:rPr>
      </w:pPr>
    </w:p>
    <w:p w:rsidR="003C72AB" w:rsidRDefault="003C72AB" w:rsidP="003C72AB">
      <w:pPr>
        <w:jc w:val="center"/>
        <w:rPr>
          <w:rFonts w:cs="Times New Roman"/>
          <w:sz w:val="28"/>
          <w:szCs w:val="28"/>
        </w:rPr>
      </w:pPr>
      <w:r>
        <w:rPr>
          <w:rFonts w:cs="Times New Roman"/>
          <w:sz w:val="28"/>
          <w:szCs w:val="28"/>
        </w:rPr>
        <w:t>Atenciosamente,</w:t>
      </w:r>
    </w:p>
    <w:p w:rsidR="003C72AB" w:rsidRDefault="003C72AB" w:rsidP="003C72AB">
      <w:pPr>
        <w:jc w:val="center"/>
        <w:rPr>
          <w:rFonts w:cs="Times New Roman"/>
          <w:sz w:val="28"/>
          <w:szCs w:val="28"/>
        </w:rPr>
      </w:pPr>
    </w:p>
    <w:p w:rsidR="003C72AB" w:rsidRDefault="003C72AB" w:rsidP="003C72AB">
      <w:pPr>
        <w:jc w:val="center"/>
        <w:rPr>
          <w:rFonts w:cs="Times New Roman"/>
          <w:sz w:val="28"/>
          <w:szCs w:val="28"/>
        </w:rPr>
      </w:pPr>
    </w:p>
    <w:p w:rsidR="003C72AB" w:rsidRDefault="003C72AB" w:rsidP="003C72AB">
      <w:pPr>
        <w:jc w:val="center"/>
        <w:rPr>
          <w:rFonts w:cs="Times New Roman"/>
          <w:sz w:val="28"/>
          <w:szCs w:val="28"/>
        </w:rPr>
      </w:pPr>
    </w:p>
    <w:p w:rsidR="003C72AB" w:rsidRDefault="003C72AB" w:rsidP="003C72AB">
      <w:pPr>
        <w:jc w:val="center"/>
        <w:rPr>
          <w:rFonts w:cs="Times New Roman"/>
          <w:sz w:val="28"/>
          <w:szCs w:val="28"/>
        </w:rPr>
      </w:pPr>
      <w:r>
        <w:rPr>
          <w:rFonts w:cs="Times New Roman"/>
          <w:b/>
          <w:sz w:val="28"/>
          <w:szCs w:val="28"/>
        </w:rPr>
        <w:t>João Batista Vaz da Silva</w:t>
      </w:r>
      <w:r>
        <w:rPr>
          <w:rFonts w:cs="Times New Roman"/>
          <w:sz w:val="28"/>
          <w:szCs w:val="28"/>
        </w:rPr>
        <w:t xml:space="preserve"> – Cebola</w:t>
      </w:r>
    </w:p>
    <w:p w:rsidR="003C72AB" w:rsidRDefault="003C72AB" w:rsidP="003C72AB">
      <w:pPr>
        <w:jc w:val="center"/>
        <w:rPr>
          <w:rFonts w:cs="Times New Roman"/>
          <w:sz w:val="28"/>
          <w:szCs w:val="28"/>
        </w:rPr>
      </w:pPr>
      <w:r>
        <w:rPr>
          <w:rFonts w:cs="Times New Roman"/>
          <w:sz w:val="28"/>
          <w:szCs w:val="28"/>
        </w:rPr>
        <w:t>Prefeito Municipal</w:t>
      </w:r>
    </w:p>
    <w:p w:rsidR="003C72AB" w:rsidRDefault="003C72AB" w:rsidP="003C72AB">
      <w:pPr>
        <w:jc w:val="center"/>
        <w:rPr>
          <w:rFonts w:cs="Times New Roman"/>
          <w:sz w:val="28"/>
          <w:szCs w:val="28"/>
        </w:rPr>
      </w:pPr>
    </w:p>
    <w:bookmarkEnd w:id="0"/>
    <w:p w:rsidR="00D44683" w:rsidRDefault="00D44683"/>
    <w:sectPr w:rsidR="00D446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2AB"/>
    <w:rsid w:val="003C72AB"/>
    <w:rsid w:val="00D446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AB"/>
    <w:pPr>
      <w:spacing w:after="0" w:line="240" w:lineRule="auto"/>
    </w:pPr>
    <w:rPr>
      <w:rFonts w:ascii="Times New Roman" w:eastAsia="Times New Roman" w:hAnsi="Times New Roman"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C72AB"/>
    <w:pPr>
      <w:tabs>
        <w:tab w:val="left" w:pos="360"/>
      </w:tabs>
      <w:jc w:val="center"/>
    </w:pPr>
    <w:rPr>
      <w:rFonts w:cs="Times New Roman"/>
      <w:iCs w:val="0"/>
      <w:sz w:val="28"/>
    </w:rPr>
  </w:style>
  <w:style w:type="character" w:customStyle="1" w:styleId="TtuloChar">
    <w:name w:val="Título Char"/>
    <w:basedOn w:val="Fontepargpadro"/>
    <w:link w:val="Ttulo"/>
    <w:rsid w:val="003C72AB"/>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semiHidden/>
    <w:unhideWhenUsed/>
    <w:rsid w:val="003C72AB"/>
    <w:pPr>
      <w:ind w:firstLine="708"/>
      <w:jc w:val="both"/>
    </w:pPr>
    <w:rPr>
      <w:rFonts w:cs="Times New Roman"/>
      <w:iCs w:val="0"/>
    </w:rPr>
  </w:style>
  <w:style w:type="character" w:customStyle="1" w:styleId="RecuodecorpodetextoChar">
    <w:name w:val="Recuo de corpo de texto Char"/>
    <w:basedOn w:val="Fontepargpadro"/>
    <w:link w:val="Recuodecorpodetexto"/>
    <w:semiHidden/>
    <w:rsid w:val="003C72A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3C72AB"/>
    <w:pPr>
      <w:ind w:firstLine="1440"/>
      <w:jc w:val="both"/>
    </w:pPr>
    <w:rPr>
      <w:rFonts w:ascii="Arial" w:hAnsi="Arial"/>
      <w:iCs w:val="0"/>
      <w:sz w:val="28"/>
    </w:rPr>
  </w:style>
  <w:style w:type="character" w:customStyle="1" w:styleId="Recuodecorpodetexto2Char">
    <w:name w:val="Recuo de corpo de texto 2 Char"/>
    <w:basedOn w:val="Fontepargpadro"/>
    <w:link w:val="Recuodecorpodetexto2"/>
    <w:semiHidden/>
    <w:rsid w:val="003C72AB"/>
    <w:rPr>
      <w:rFonts w:ascii="Arial" w:eastAsia="Times New Roman" w:hAnsi="Arial" w:cs="Arial"/>
      <w:sz w:val="28"/>
      <w:szCs w:val="24"/>
      <w:lang w:eastAsia="pt-BR"/>
    </w:rPr>
  </w:style>
  <w:style w:type="paragraph" w:styleId="Recuodecorpodetexto3">
    <w:name w:val="Body Text Indent 3"/>
    <w:basedOn w:val="Normal"/>
    <w:link w:val="Recuodecorpodetexto3Char"/>
    <w:semiHidden/>
    <w:unhideWhenUsed/>
    <w:rsid w:val="003C72AB"/>
    <w:pPr>
      <w:spacing w:after="120"/>
      <w:ind w:left="283"/>
    </w:pPr>
    <w:rPr>
      <w:sz w:val="16"/>
      <w:szCs w:val="16"/>
    </w:rPr>
  </w:style>
  <w:style w:type="character" w:customStyle="1" w:styleId="Recuodecorpodetexto3Char">
    <w:name w:val="Recuo de corpo de texto 3 Char"/>
    <w:basedOn w:val="Fontepargpadro"/>
    <w:link w:val="Recuodecorpodetexto3"/>
    <w:semiHidden/>
    <w:rsid w:val="003C72AB"/>
    <w:rPr>
      <w:rFonts w:ascii="Times New Roman" w:eastAsia="Times New Roman" w:hAnsi="Times New Roman" w:cs="Arial"/>
      <w:iCs/>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AB"/>
    <w:pPr>
      <w:spacing w:after="0" w:line="240" w:lineRule="auto"/>
    </w:pPr>
    <w:rPr>
      <w:rFonts w:ascii="Times New Roman" w:eastAsia="Times New Roman" w:hAnsi="Times New Roman"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C72AB"/>
    <w:pPr>
      <w:tabs>
        <w:tab w:val="left" w:pos="360"/>
      </w:tabs>
      <w:jc w:val="center"/>
    </w:pPr>
    <w:rPr>
      <w:rFonts w:cs="Times New Roman"/>
      <w:iCs w:val="0"/>
      <w:sz w:val="28"/>
    </w:rPr>
  </w:style>
  <w:style w:type="character" w:customStyle="1" w:styleId="TtuloChar">
    <w:name w:val="Título Char"/>
    <w:basedOn w:val="Fontepargpadro"/>
    <w:link w:val="Ttulo"/>
    <w:rsid w:val="003C72AB"/>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semiHidden/>
    <w:unhideWhenUsed/>
    <w:rsid w:val="003C72AB"/>
    <w:pPr>
      <w:ind w:firstLine="708"/>
      <w:jc w:val="both"/>
    </w:pPr>
    <w:rPr>
      <w:rFonts w:cs="Times New Roman"/>
      <w:iCs w:val="0"/>
    </w:rPr>
  </w:style>
  <w:style w:type="character" w:customStyle="1" w:styleId="RecuodecorpodetextoChar">
    <w:name w:val="Recuo de corpo de texto Char"/>
    <w:basedOn w:val="Fontepargpadro"/>
    <w:link w:val="Recuodecorpodetexto"/>
    <w:semiHidden/>
    <w:rsid w:val="003C72A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3C72AB"/>
    <w:pPr>
      <w:ind w:firstLine="1440"/>
      <w:jc w:val="both"/>
    </w:pPr>
    <w:rPr>
      <w:rFonts w:ascii="Arial" w:hAnsi="Arial"/>
      <w:iCs w:val="0"/>
      <w:sz w:val="28"/>
    </w:rPr>
  </w:style>
  <w:style w:type="character" w:customStyle="1" w:styleId="Recuodecorpodetexto2Char">
    <w:name w:val="Recuo de corpo de texto 2 Char"/>
    <w:basedOn w:val="Fontepargpadro"/>
    <w:link w:val="Recuodecorpodetexto2"/>
    <w:semiHidden/>
    <w:rsid w:val="003C72AB"/>
    <w:rPr>
      <w:rFonts w:ascii="Arial" w:eastAsia="Times New Roman" w:hAnsi="Arial" w:cs="Arial"/>
      <w:sz w:val="28"/>
      <w:szCs w:val="24"/>
      <w:lang w:eastAsia="pt-BR"/>
    </w:rPr>
  </w:style>
  <w:style w:type="paragraph" w:styleId="Recuodecorpodetexto3">
    <w:name w:val="Body Text Indent 3"/>
    <w:basedOn w:val="Normal"/>
    <w:link w:val="Recuodecorpodetexto3Char"/>
    <w:semiHidden/>
    <w:unhideWhenUsed/>
    <w:rsid w:val="003C72AB"/>
    <w:pPr>
      <w:spacing w:after="120"/>
      <w:ind w:left="283"/>
    </w:pPr>
    <w:rPr>
      <w:sz w:val="16"/>
      <w:szCs w:val="16"/>
    </w:rPr>
  </w:style>
  <w:style w:type="character" w:customStyle="1" w:styleId="Recuodecorpodetexto3Char">
    <w:name w:val="Recuo de corpo de texto 3 Char"/>
    <w:basedOn w:val="Fontepargpadro"/>
    <w:link w:val="Recuodecorpodetexto3"/>
    <w:semiHidden/>
    <w:rsid w:val="003C72AB"/>
    <w:rPr>
      <w:rFonts w:ascii="Times New Roman" w:eastAsia="Times New Roman" w:hAnsi="Times New Roman" w:cs="Arial"/>
      <w:iCs/>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6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1201</Words>
  <Characters>6491</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2018-08-29T19:41:00Z</dcterms:created>
  <dcterms:modified xsi:type="dcterms:W3CDTF">2018-08-29T19:44:00Z</dcterms:modified>
</cp:coreProperties>
</file>