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  <w:u w:val="single"/>
        </w:rPr>
      </w:pPr>
      <w:r w:rsidRPr="00B05F59">
        <w:rPr>
          <w:b/>
          <w:sz w:val="28"/>
          <w:szCs w:val="28"/>
          <w:u w:val="single"/>
        </w:rPr>
        <w:t>PROJETO DE LEI LEGISLATIVO N° 011 DE 22 DE MAIO DE 2017</w:t>
      </w:r>
    </w:p>
    <w:p w:rsidR="00613B9F" w:rsidRPr="00B05F59" w:rsidRDefault="00613B9F" w:rsidP="00613B9F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Autor: João Machado Neto</w:t>
      </w:r>
    </w:p>
    <w:p w:rsidR="00613B9F" w:rsidRPr="00B05F59" w:rsidRDefault="00613B9F" w:rsidP="00613B9F">
      <w:pPr>
        <w:jc w:val="both"/>
        <w:rPr>
          <w:sz w:val="28"/>
          <w:szCs w:val="28"/>
        </w:rPr>
      </w:pPr>
    </w:p>
    <w:p w:rsidR="00613B9F" w:rsidRPr="00B05F59" w:rsidRDefault="00613B9F" w:rsidP="00613B9F">
      <w:pPr>
        <w:jc w:val="right"/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</w:r>
      <w:r>
        <w:t>“Estabelece</w:t>
      </w:r>
      <w:proofErr w:type="gramStart"/>
      <w:r>
        <w:t xml:space="preserve">  </w:t>
      </w:r>
      <w:proofErr w:type="gramEnd"/>
      <w:r w:rsidRPr="00B05F59">
        <w:t>normas  e  diretrizes  a    serem   seguidas nas</w:t>
      </w:r>
    </w:p>
    <w:p w:rsidR="00613B9F" w:rsidRPr="00B05F59" w:rsidRDefault="00613B9F" w:rsidP="00613B9F">
      <w:pPr>
        <w:jc w:val="right"/>
      </w:pPr>
      <w:r w:rsidRPr="00B05F59">
        <w:tab/>
      </w:r>
      <w:r w:rsidRPr="00B05F59">
        <w:tab/>
        <w:t xml:space="preserve"> </w:t>
      </w:r>
      <w:proofErr w:type="gramStart"/>
      <w:r w:rsidRPr="00B05F59">
        <w:t>provas</w:t>
      </w:r>
      <w:proofErr w:type="gramEnd"/>
      <w:r w:rsidRPr="00B05F59">
        <w:t xml:space="preserve">   de   laço em dupla (Team </w:t>
      </w:r>
      <w:proofErr w:type="spellStart"/>
      <w:r w:rsidRPr="00B05F59">
        <w:t>Roping</w:t>
      </w:r>
      <w:proofErr w:type="spellEnd"/>
      <w:r w:rsidRPr="00B05F59">
        <w:t>)  laço  comprido</w:t>
      </w:r>
    </w:p>
    <w:p w:rsidR="00613B9F" w:rsidRPr="00B05F59" w:rsidRDefault="00613B9F" w:rsidP="00613B9F">
      <w:pPr>
        <w:jc w:val="right"/>
      </w:pPr>
      <w:r w:rsidRPr="00B05F59">
        <w:tab/>
      </w:r>
      <w:r w:rsidRPr="00B05F59">
        <w:tab/>
        <w:t>(tiro</w:t>
      </w:r>
      <w:proofErr w:type="gramStart"/>
      <w:r w:rsidRPr="00B05F59">
        <w:t xml:space="preserve">   </w:t>
      </w:r>
      <w:proofErr w:type="gramEnd"/>
      <w:r w:rsidRPr="00B05F59">
        <w:t>de  laço), rodeios, três tambores  e  eventos do gênero</w:t>
      </w:r>
    </w:p>
    <w:p w:rsidR="00613B9F" w:rsidRPr="00B05F59" w:rsidRDefault="00613B9F" w:rsidP="00613B9F">
      <w:pPr>
        <w:jc w:val="right"/>
      </w:pPr>
      <w:r w:rsidRPr="00B05F59">
        <w:tab/>
      </w:r>
      <w:r w:rsidRPr="00B05F59">
        <w:tab/>
        <w:t>No</w:t>
      </w:r>
      <w:proofErr w:type="gramStart"/>
      <w:r w:rsidRPr="00B05F59">
        <w:t xml:space="preserve">   </w:t>
      </w:r>
      <w:proofErr w:type="gramEnd"/>
      <w:r w:rsidRPr="00B05F59">
        <w:t>Município   de  Nova Xavantina-</w:t>
      </w:r>
      <w:proofErr w:type="spellStart"/>
      <w:r w:rsidRPr="00B05F59">
        <w:t>Mt</w:t>
      </w:r>
      <w:proofErr w:type="spellEnd"/>
      <w:r w:rsidRPr="00B05F59">
        <w:t xml:space="preserve">,  sem  prejuízo  de </w:t>
      </w:r>
    </w:p>
    <w:p w:rsidR="00613B9F" w:rsidRPr="00B05F59" w:rsidRDefault="00613B9F" w:rsidP="00613B9F">
      <w:pPr>
        <w:jc w:val="right"/>
      </w:pPr>
      <w:r w:rsidRPr="00B05F59">
        <w:tab/>
      </w:r>
      <w:r w:rsidRPr="00B05F59">
        <w:tab/>
        <w:t>Proibição e sanção previstos</w:t>
      </w:r>
      <w:proofErr w:type="gramStart"/>
      <w:r w:rsidRPr="00B05F59">
        <w:t xml:space="preserve">  </w:t>
      </w:r>
      <w:proofErr w:type="gramEnd"/>
      <w:r w:rsidRPr="00B05F59">
        <w:t>em  outros  dispositivos legais:</w:t>
      </w:r>
    </w:p>
    <w:p w:rsidR="00613B9F" w:rsidRPr="00B05F59" w:rsidRDefault="00613B9F" w:rsidP="00613B9F">
      <w:pPr>
        <w:jc w:val="right"/>
      </w:pPr>
      <w:r w:rsidRPr="00B05F59">
        <w:tab/>
      </w:r>
      <w:r w:rsidRPr="00B05F59">
        <w:tab/>
      </w:r>
      <w:proofErr w:type="gramStart"/>
      <w:r w:rsidRPr="00B05F59">
        <w:t>Municipal, Estadual ou Federal e dá outras providencias”</w:t>
      </w:r>
      <w:proofErr w:type="gramEnd"/>
      <w:r w:rsidRPr="00B05F59">
        <w:t>.</w:t>
      </w:r>
    </w:p>
    <w:p w:rsidR="00613B9F" w:rsidRPr="00B05F59" w:rsidRDefault="00613B9F" w:rsidP="00613B9F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B05F59">
        <w:rPr>
          <w:b/>
          <w:bCs/>
          <w:color w:val="000000"/>
        </w:rPr>
        <w:tab/>
      </w:r>
      <w:r w:rsidRPr="00B05F59">
        <w:rPr>
          <w:b/>
          <w:bCs/>
          <w:color w:val="000000"/>
        </w:rPr>
        <w:tab/>
      </w:r>
    </w:p>
    <w:p w:rsidR="00613B9F" w:rsidRPr="00B05F59" w:rsidRDefault="00613B9F" w:rsidP="00613B9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613B9F" w:rsidRPr="00B05F59" w:rsidRDefault="00613B9F" w:rsidP="00613B9F">
      <w:pPr>
        <w:autoSpaceDE w:val="0"/>
        <w:autoSpaceDN w:val="0"/>
        <w:adjustRightInd w:val="0"/>
        <w:ind w:firstLine="1701"/>
        <w:jc w:val="both"/>
        <w:rPr>
          <w:bCs/>
          <w:color w:val="000000"/>
        </w:rPr>
      </w:pPr>
      <w:r w:rsidRPr="00B05F59">
        <w:rPr>
          <w:bCs/>
          <w:color w:val="000000"/>
        </w:rPr>
        <w:t>O PREFEITO MUNICIPAL DE NOVA XAVANTINA, ESTADO DE MATO GROSSO faz saber que a Câmara Municipal aprovou e ele sanciona a seguinte Lei:</w:t>
      </w:r>
    </w:p>
    <w:p w:rsidR="00613B9F" w:rsidRPr="00B05F59" w:rsidRDefault="00613B9F" w:rsidP="00613B9F">
      <w:pPr>
        <w:autoSpaceDE w:val="0"/>
        <w:autoSpaceDN w:val="0"/>
        <w:adjustRightInd w:val="0"/>
        <w:ind w:firstLine="1701"/>
        <w:jc w:val="both"/>
        <w:rPr>
          <w:bCs/>
          <w:color w:val="000000"/>
        </w:rPr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 1º-Esta Lei regulamenta nos termos da LEI FEDERAL Nº 13.364, DE 29 DE NOVEMBRO DE 2016 e LEI Nº 10.519, DE 17 DE JULHO DE 2002 normas e diretrizes a serem seguidas nas provas de laço em dupla (Team </w:t>
      </w:r>
      <w:proofErr w:type="spellStart"/>
      <w:r w:rsidRPr="00B05F59">
        <w:t>Roping</w:t>
      </w:r>
      <w:proofErr w:type="spellEnd"/>
      <w:r w:rsidRPr="00B05F59">
        <w:t xml:space="preserve">), laço comprido (tiro de laço), rodeios, três tambores e </w:t>
      </w:r>
      <w:r>
        <w:t>eventos do gênero no âmbito do Município de Nova Xavantina-MT</w:t>
      </w:r>
      <w:r w:rsidRPr="00B05F59">
        <w:t>, para que seja garantido a integridade e o bem-estar dos animais como prioridade.</w:t>
      </w:r>
    </w:p>
    <w:p w:rsidR="00613B9F" w:rsidRPr="00B05F59" w:rsidRDefault="00613B9F" w:rsidP="00613B9F">
      <w:pPr>
        <w:ind w:firstLine="1701"/>
        <w:jc w:val="both"/>
      </w:pPr>
      <w:r w:rsidRPr="00B05F59">
        <w:t>Artigo 2º - Ficam proibidos em eventos que envolvam animais e equestres e bovinos realizados n</w:t>
      </w:r>
      <w:r>
        <w:t>o Município de Nova Xavantina-MT</w:t>
      </w:r>
      <w:r w:rsidRPr="00B05F59">
        <w:t xml:space="preserve">, atos de crueldade e maus tratos cometidos contra animais em provas de laço em dupla (Team </w:t>
      </w:r>
      <w:proofErr w:type="spellStart"/>
      <w:r w:rsidRPr="00B05F59">
        <w:t>Roping</w:t>
      </w:r>
      <w:proofErr w:type="spellEnd"/>
      <w:r w:rsidRPr="00B05F59">
        <w:t>), laço comprido</w:t>
      </w:r>
      <w:r>
        <w:t xml:space="preserve"> </w:t>
      </w:r>
      <w:r w:rsidRPr="00B05F59">
        <w:t>(tiro de laço), rodeios, três tambores e outros eventos que envolvam a utilização de animais, sem prejuízo das determinações e sanções previstas em outros dispositivos legais nas esferas municipal, estadual ou federal, e dá outras providencias.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 3º - Para fins dos dispositivos constantes no artigo anterior, consideram se crueldade e maus-tratos, qualquer tipo de ação ou omissão, comportamento e atitude que prejudique a integridade física ou mental, como punições físicas, trabalho forçado, ausência de cuidados, entre outros, sendo </w:t>
      </w:r>
      <w:proofErr w:type="gramStart"/>
      <w:r w:rsidRPr="00B05F59">
        <w:t>sinônimo de crueldade, desumanidade</w:t>
      </w:r>
      <w:proofErr w:type="gramEnd"/>
      <w:r w:rsidRPr="00B05F59">
        <w:t>; judiação, malvadeza, negligência e descuido.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jc w:val="center"/>
      </w:pPr>
      <w:r w:rsidRPr="00B05F59">
        <w:t>DO BEM ESTAR E BONS TRATOS AOS ANIMAIS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 4º - s equipamentos técnicos utilizados na prova de laço em dupla (Team </w:t>
      </w:r>
      <w:proofErr w:type="spellStart"/>
      <w:r w:rsidRPr="00B05F59">
        <w:t>Roping</w:t>
      </w:r>
      <w:proofErr w:type="spellEnd"/>
      <w:r w:rsidRPr="00B05F59">
        <w:t>), laço cumprido (tiro de laço), rodeios, três tambores, não poderão causar injúrias ou ferimentos aos animais, devendo obedecer às normas estabelecidas na legislação vigente.</w:t>
      </w:r>
    </w:p>
    <w:p w:rsidR="00613B9F" w:rsidRPr="00B05F59" w:rsidRDefault="00613B9F" w:rsidP="00613B9F">
      <w:pPr>
        <w:jc w:val="both"/>
        <w:rPr>
          <w:sz w:val="16"/>
          <w:szCs w:val="16"/>
        </w:rPr>
      </w:pPr>
    </w:p>
    <w:p w:rsidR="00613B9F" w:rsidRPr="00B05F59" w:rsidRDefault="00613B9F" w:rsidP="00613B9F">
      <w:pPr>
        <w:ind w:firstLine="1701"/>
        <w:jc w:val="both"/>
      </w:pPr>
      <w:r w:rsidRPr="00B05F59">
        <w:t>Artigo 5º-Entende-se por: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 - prova de laço em dupla (Team </w:t>
      </w:r>
      <w:proofErr w:type="spellStart"/>
      <w:r w:rsidRPr="00B05F59">
        <w:t>Roping</w:t>
      </w:r>
      <w:proofErr w:type="spellEnd"/>
      <w:r w:rsidRPr="00B05F59">
        <w:t>), a prova em dupla de cavaleiros e seus respectivos cavalos que imobilizam um novilho com uma laçada na cabeça do animal e a outra nas patas traseiras, no menor tempo possível, sendo ainda avaliadas as habilidades do cavaleiro e desempenho do animal;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lastRenderedPageBreak/>
        <w:t>II – laço comprido (tiro de laço) é realizado em uma pista de laço (cancha), quando o laçador deve arremessar seu laço antes que seu cavalo ultrapasse a marca de 100 (cem) metros, cerrando a laçada somente nos chifres;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III – rodeio, é a </w:t>
      </w:r>
      <w:proofErr w:type="gramStart"/>
      <w:r w:rsidRPr="00B05F59">
        <w:t>pratica competitiva</w:t>
      </w:r>
      <w:proofErr w:type="gramEnd"/>
      <w:r w:rsidRPr="00B05F59">
        <w:t xml:space="preserve"> que consiste em permanecer por até oito segundos sobre um animal, usualmente um cavalo ou boi. A avaliação é feita por dois árbitros, um árbitro avalia o competidor e o outro avalia o animal;</w:t>
      </w:r>
    </w:p>
    <w:p w:rsidR="00613B9F" w:rsidRPr="00B05F59" w:rsidRDefault="00613B9F" w:rsidP="00613B9F">
      <w:pPr>
        <w:ind w:firstLine="1701"/>
        <w:jc w:val="both"/>
      </w:pPr>
      <w:r w:rsidRPr="00B05F59">
        <w:t>IV - prova de três tambores, o cavalo deve contornar três tambores em forma de triangulo em menor tempo possível sem derrubá-los.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Artigo 6º - Dos equipamentos a serem utilizados: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 - O laço utilizado nas competições deverá ser confeccionado em couro, nylon ou fibra de poliéster, ou material apropriado que não cause lesões aos animais;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II – Os cavalos deverão possuir equipamentos de proteção como caneleiras, crochês e </w:t>
      </w:r>
      <w:proofErr w:type="spellStart"/>
      <w:r w:rsidRPr="00B05F59">
        <w:t>skid</w:t>
      </w:r>
      <w:proofErr w:type="spellEnd"/>
      <w:r w:rsidRPr="00B05F59">
        <w:t xml:space="preserve"> boot (caneleiras traseiras);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III - As cintas, cilhas e as barrigueiras deverão ser confeccionadas em couro ou lã natural, ou material apropriado a fim de oferecer conforto e não causar lesões aos animais;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IV–Fica expressamente proibido o uso de esporas com rosetas pontiagudas ou qualquer outro instrumento que cause ferimentos nos animais, incluindo aparelhos que provoquem choques elétricos;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V - Todos os bovinos de chifres devem ser colocados capas protetoras nos chifres, visando proteger a integridade dos mesmos.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 7º- Os eventos equestres que vierem a ser realizado no município de Nova </w:t>
      </w:r>
      <w:proofErr w:type="gramStart"/>
      <w:r w:rsidRPr="00B05F59">
        <w:t>Xavantina –MT</w:t>
      </w:r>
      <w:proofErr w:type="gramEnd"/>
      <w:r w:rsidRPr="00B05F59">
        <w:t>, deverão ser obedecidas as normas vigentes no país, sendo como prioridade a preservação do bem-estar animal, devendo-se obedecer às seguintes regras: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 – todos os animais, bovinos e equinos devem apresentar </w:t>
      </w:r>
      <w:proofErr w:type="gramStart"/>
      <w:r w:rsidRPr="00B05F59">
        <w:t>todos</w:t>
      </w:r>
      <w:proofErr w:type="gramEnd"/>
      <w:r w:rsidRPr="00B05F59">
        <w:t xml:space="preserve"> exames sanitários obrigatórios na chegada ao recinto do evento, e ainda, passar por inspeção sanitária do órgão competente do Estado de Mato Grosso;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 - A organização do evento deverá contratar um médico veterinário para ser o inspetor veterinário do bem-estar animal;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III - Todos os animais devem ainda, passar pela inspeção veterinária do bem-estar animal, aferindo se os animais foram transportados em boas condições, evitando superlotação em trailers, caminhões, ou similar, e ainda, se há existência de ferimentos ou lesões que impeça a participação do animal, visando </w:t>
      </w:r>
      <w:proofErr w:type="gramStart"/>
      <w:r w:rsidRPr="00B05F59">
        <w:t>as</w:t>
      </w:r>
      <w:proofErr w:type="gramEnd"/>
      <w:r w:rsidRPr="00B05F59">
        <w:t xml:space="preserve"> condições corporais e evitando que animais fracos ou subnutridos participem do evento. </w:t>
      </w:r>
    </w:p>
    <w:p w:rsidR="00613B9F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lastRenderedPageBreak/>
        <w:t>IV - Os piquetes de recepção para bovinos fora da arena de competições e a área de descanso na arena de competições devem conter área sombreada para evitar estresse térmico, bebedouro suficiente para a quantidade de animais água de boa qualidade e em quantidade suficiente considerando um consumo médio de 60 litros/animal/dia, cochos para alimentação animal;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V - A alimentação dos bovinos envolvidos nas competições devem ser diárias, com volumosos de boa qualidade, ração balanceada para a categoria e/ou ração total balanceada para a categoria (concentrado que dispensa o uso de alimentos volumosos, como por exemplo, capim ou silagem);</w:t>
      </w:r>
    </w:p>
    <w:p w:rsidR="00613B9F" w:rsidRPr="00B05F59" w:rsidRDefault="00613B9F" w:rsidP="00613B9F">
      <w:pPr>
        <w:ind w:firstLine="1701"/>
        <w:jc w:val="both"/>
        <w:rPr>
          <w:sz w:val="16"/>
          <w:szCs w:val="16"/>
        </w:rPr>
      </w:pPr>
    </w:p>
    <w:p w:rsidR="00613B9F" w:rsidRPr="00B05F59" w:rsidRDefault="00613B9F" w:rsidP="00613B9F">
      <w:pPr>
        <w:ind w:firstLine="1701"/>
        <w:jc w:val="both"/>
      </w:pPr>
      <w:r w:rsidRPr="00B05F59">
        <w:t>VI - Fica Proibido utilização de bovinos com idade inferior a 12 meses e/ou com peso inferior a 200 kg e a utilização de fêmeas prenhas;</w:t>
      </w:r>
    </w:p>
    <w:p w:rsidR="00613B9F" w:rsidRPr="00B05F59" w:rsidRDefault="00613B9F" w:rsidP="00613B9F">
      <w:pPr>
        <w:ind w:firstLine="1701"/>
        <w:jc w:val="both"/>
        <w:rPr>
          <w:sz w:val="16"/>
          <w:szCs w:val="16"/>
        </w:rPr>
      </w:pPr>
    </w:p>
    <w:p w:rsidR="00613B9F" w:rsidRPr="00B05F59" w:rsidRDefault="00613B9F" w:rsidP="00613B9F">
      <w:pPr>
        <w:ind w:firstLine="1701"/>
        <w:jc w:val="both"/>
      </w:pPr>
      <w:r w:rsidRPr="00B05F59">
        <w:t>VII - Piquetes para a recepção dos equinos devem conter bebedouros com a disponibilidade de água de boa qualidade e quantidade suficiente para os mesmos, área sombreada para evitar estresse térmico, as baias devem ser espaçosas, bem ventiladas, secas e confortáveis, não podendo ser do tamanho inferior a 09 (nove) metros quadrados.</w:t>
      </w:r>
    </w:p>
    <w:p w:rsidR="00613B9F" w:rsidRPr="00B05F59" w:rsidRDefault="00613B9F" w:rsidP="00613B9F">
      <w:pPr>
        <w:ind w:firstLine="1701"/>
        <w:jc w:val="both"/>
        <w:rPr>
          <w:sz w:val="16"/>
          <w:szCs w:val="16"/>
        </w:rPr>
      </w:pPr>
    </w:p>
    <w:p w:rsidR="00613B9F" w:rsidRPr="00B05F59" w:rsidRDefault="00613B9F" w:rsidP="00613B9F">
      <w:pPr>
        <w:ind w:firstLine="1701"/>
        <w:jc w:val="both"/>
      </w:pPr>
      <w:r w:rsidRPr="00B05F59">
        <w:t>VIII - As baias provisórias devem possuir as seguintes características:</w:t>
      </w:r>
    </w:p>
    <w:p w:rsidR="00613B9F" w:rsidRPr="00B05F59" w:rsidRDefault="00613B9F" w:rsidP="00613B9F">
      <w:pPr>
        <w:ind w:firstLine="1701"/>
        <w:jc w:val="both"/>
        <w:rPr>
          <w:sz w:val="16"/>
          <w:szCs w:val="16"/>
        </w:rPr>
      </w:pPr>
    </w:p>
    <w:p w:rsidR="00613B9F" w:rsidRPr="00B05F59" w:rsidRDefault="00613B9F" w:rsidP="00613B9F">
      <w:pPr>
        <w:numPr>
          <w:ilvl w:val="0"/>
          <w:numId w:val="1"/>
        </w:numPr>
        <w:spacing w:after="160" w:line="254" w:lineRule="auto"/>
        <w:ind w:left="0" w:firstLine="1701"/>
        <w:contextualSpacing/>
        <w:jc w:val="both"/>
        <w:rPr>
          <w:rFonts w:eastAsia="Calibri"/>
          <w:lang w:eastAsia="en-US"/>
        </w:rPr>
      </w:pPr>
      <w:r w:rsidRPr="00B05F59">
        <w:rPr>
          <w:rFonts w:eastAsia="Calibri"/>
          <w:lang w:eastAsia="en-US"/>
        </w:rPr>
        <w:t>- Ter dimensões compatíveis, levando em consideração o tamanho dos equinos, permitindo acomodá-los confortavelmente, devendo ter no mínimo 09 (nove) metros quadrados;</w:t>
      </w:r>
    </w:p>
    <w:p w:rsidR="00613B9F" w:rsidRPr="00B05F59" w:rsidRDefault="00613B9F" w:rsidP="00613B9F">
      <w:pPr>
        <w:spacing w:after="160" w:line="254" w:lineRule="auto"/>
        <w:ind w:firstLine="1701"/>
        <w:contextualSpacing/>
        <w:jc w:val="both"/>
        <w:rPr>
          <w:rFonts w:eastAsia="Calibri"/>
          <w:lang w:eastAsia="en-US"/>
        </w:rPr>
      </w:pPr>
      <w:r w:rsidRPr="00B05F59">
        <w:rPr>
          <w:rFonts w:eastAsia="Calibri"/>
          <w:lang w:eastAsia="en-US"/>
        </w:rPr>
        <w:t>B) – não poderá conter na fabricação ou instalação, nenhum material cortante ou pontiagudo, observando a boa circulação e ventilação de ar, evitando-se assim, o aquecimento interno e permitindo e eliminação de gases gerados pela cama no piso da baia e não conter nenhum tipo de instalação elétrica;</w:t>
      </w:r>
    </w:p>
    <w:p w:rsidR="00613B9F" w:rsidRPr="00B05F59" w:rsidRDefault="00613B9F" w:rsidP="00613B9F">
      <w:pPr>
        <w:ind w:firstLine="1701"/>
        <w:jc w:val="both"/>
      </w:pPr>
      <w:r w:rsidRPr="00B05F59">
        <w:t>IX–Todos os bovinos devem ser marcados com uma numeração em tinta para controle da quantidade de corridas diárias;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 – Na modalidade do laço cumprido (tiro de laço) as pistas ou canchas deverão ter um sacador, local onde se retira o laço;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XI - Qualquer sinal de desconforto nos animais, tais como: claudicação, ferimentos com ou sem sangue, lesões de qualquer forma ou cansaço, o animal devem ser separado imediatamente, não participando mais da prova, tendo assistência imediata de um médico veterinário;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XII- É vedada conduta antidesportiva ou qualquer forma de má conduta que seja caracterizada irresponsável, ilegal, indecente, ofensiva, intimidadora, ameaçadora ou abusiva;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XIII - Durante a prova, o juiz e o inspetor de bem-estar, tem total autoridade dentro da arena de competição e devem exigir as boas práticas esportivas, penalizando ou desclassificando o competidor que fizer uso de práticas condenáveis como: uso do chicote, chicotear os bovinos ou os </w:t>
      </w:r>
      <w:proofErr w:type="spellStart"/>
      <w:r w:rsidRPr="00B05F59">
        <w:t>eqüinos</w:t>
      </w:r>
      <w:proofErr w:type="spellEnd"/>
      <w:r w:rsidRPr="00B05F59">
        <w:t xml:space="preserve"> com o laço, uso excessivo de esporas, equitação violenta ou perigosa, trancos fortes na embocadura, atitude descontrolada, violenta com o cavalo, bois, com outros competidores ou com os oficiais da prova;</w:t>
      </w:r>
    </w:p>
    <w:p w:rsidR="00613B9F" w:rsidRPr="00B05F59" w:rsidRDefault="00613B9F" w:rsidP="00613B9F">
      <w:pPr>
        <w:ind w:firstLine="1701"/>
        <w:jc w:val="both"/>
      </w:pPr>
      <w:r w:rsidRPr="00B05F59">
        <w:lastRenderedPageBreak/>
        <w:t xml:space="preserve">XIV - Fica terminantemente proibido o uso de espora com pontas, focinheira serrilhada, gamara de arame fino, embocadura de corrente, chicote, barbelas de arame, embocaduras cortantes ou pontiagudas, barrigueiras, mantas, cabeçadas e selas abrasivas ou que limitem a circulação por ajuste inadequado e pressão excessiva, ou qualquer utensílio utilizado de maneira a provocar sangramentos, cortes ou abrasões, puxadas de rédeas excessivas e </w:t>
      </w:r>
      <w:proofErr w:type="spellStart"/>
      <w:r w:rsidRPr="00B05F59">
        <w:t>spinning</w:t>
      </w:r>
      <w:proofErr w:type="spellEnd"/>
      <w:r w:rsidRPr="00B05F59">
        <w:t xml:space="preserve"> (volta sobre as patas) excessivos. 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XV - Fica terminantemente proibido o uso de medicamentos com fim de alterar efetivamente e potencialmente o desempenho dos cavalos nas provas, bem como, retirar a dor ou melhorar/mascarar uma condição de saúde que não permitiria sua participação no evento caso não fosse utilizado o medicamento;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XVI - Serão considerados medicamentos banidos ou controlados aqueles indicados pela LEI – Federação Equestre Internacional;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XVII - Os organizadores de competições devem preservar a integridade física dos animais, bem como garantir maior lisura, credibilidade e transparência nas competições. Para isso devem, sempre que julgar necessário realizar o controle do uso de toda e quaisquer substancias banidas e controladas;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XVIII - Os animais feridos nos locais de prova deverão ser imediatamente atendidos por uma equipe médica veterinária especializada;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XIX-A forma de deslocamento dos animais feridos das provas ficará a cargo do médico veterinário responsável e da equipe de atendimento, que deveram assegurar o mínimo de estresse e evitar sofrimentos desnecessários aos animais;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XX - Se um animal não puder ser deslocado sem lhe causar sofrimento adicional, poderá ser sacrificado no local, a cargo do médico veterinário responsável, segundo recomendações do Conselho Federal de Medicina Veterinária e Organização Mundial de Saúde Animal;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XXI - Na modalidade laço em dupla (</w:t>
      </w:r>
      <w:proofErr w:type="spellStart"/>
      <w:r w:rsidRPr="00B05F59">
        <w:t>team</w:t>
      </w:r>
      <w:proofErr w:type="spellEnd"/>
      <w:r w:rsidRPr="00B05F59">
        <w:t xml:space="preserve"> </w:t>
      </w:r>
      <w:proofErr w:type="spellStart"/>
      <w:r w:rsidRPr="00B05F59">
        <w:t>roping</w:t>
      </w:r>
      <w:proofErr w:type="spellEnd"/>
      <w:r w:rsidRPr="00B05F59">
        <w:t xml:space="preserve">) o procedimento de </w:t>
      </w:r>
      <w:proofErr w:type="spellStart"/>
      <w:r w:rsidRPr="00B05F59">
        <w:t>Rollback</w:t>
      </w:r>
      <w:proofErr w:type="spellEnd"/>
      <w:r w:rsidRPr="00B05F59">
        <w:t xml:space="preserve"> (movimento que o cavalo do cabeceira se vira e fica de frente para o cavalo do </w:t>
      </w:r>
      <w:proofErr w:type="spellStart"/>
      <w:r w:rsidRPr="00B05F59">
        <w:t>peseiro</w:t>
      </w:r>
      <w:proofErr w:type="spellEnd"/>
      <w:r w:rsidRPr="00B05F59">
        <w:t>) que determina o término da prova e a parada do tempo, deve ser feito com a corda desenrolada do pito da sela do cabeceira, evitando assim que o boi seja enforcado;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XXII – Na modalidade três tambores, os tambores deveram ter sua borda protegida por material apropriado, a fim de proteger os equinos e competidores de choques contra o tambor, resguardando-se assim a integridade física dos cavalos e cavaleiros;</w:t>
      </w:r>
    </w:p>
    <w:p w:rsidR="00613B9F" w:rsidRPr="00B05F59" w:rsidRDefault="00613B9F" w:rsidP="00613B9F">
      <w:pPr>
        <w:ind w:firstLine="1701"/>
        <w:jc w:val="both"/>
      </w:pPr>
      <w:r w:rsidRPr="00B05F59">
        <w:t>XXIII - Durante as provas deverá haver uma ambulância, munida de uma equipe preparada para atender possíveis acidentes, garantindo a integridade do competidor;</w:t>
      </w:r>
    </w:p>
    <w:p w:rsidR="00613B9F" w:rsidRPr="00B05F59" w:rsidRDefault="00613B9F" w:rsidP="00613B9F">
      <w:pPr>
        <w:ind w:firstLine="1701"/>
        <w:jc w:val="both"/>
      </w:pPr>
      <w:r w:rsidRPr="00B05F59">
        <w:t>XXIV – Obter as licenças obrigatórias e ser liberado pelos órgãos competentes, sendo:</w:t>
      </w:r>
    </w:p>
    <w:p w:rsidR="00613B9F" w:rsidRPr="00B05F59" w:rsidRDefault="00613B9F" w:rsidP="00613B9F">
      <w:pPr>
        <w:jc w:val="both"/>
      </w:pPr>
      <w:proofErr w:type="gramStart"/>
      <w:r w:rsidRPr="00B05F59">
        <w:t>a</w:t>
      </w:r>
      <w:proofErr w:type="gramEnd"/>
      <w:r w:rsidRPr="00B05F59">
        <w:t>)Instituto de Defesa Agropecuária do Estado de Mato Grosso (INDEA);</w:t>
      </w:r>
    </w:p>
    <w:p w:rsidR="00613B9F" w:rsidRPr="00B05F59" w:rsidRDefault="00613B9F" w:rsidP="00613B9F">
      <w:pPr>
        <w:jc w:val="both"/>
      </w:pPr>
      <w:r w:rsidRPr="00B05F59">
        <w:t>b) Prefeitura</w:t>
      </w:r>
      <w:r>
        <w:t xml:space="preserve"> Municipal de Nova Xavantina-MT</w:t>
      </w:r>
      <w:r w:rsidRPr="00B05F59">
        <w:t>;</w:t>
      </w:r>
    </w:p>
    <w:p w:rsidR="00613B9F" w:rsidRPr="00B05F59" w:rsidRDefault="00613B9F" w:rsidP="00613B9F">
      <w:pPr>
        <w:jc w:val="both"/>
      </w:pPr>
      <w:r>
        <w:t>c) Corpo de Bombeiros M</w:t>
      </w:r>
      <w:r w:rsidRPr="00B05F59">
        <w:t>ilitar do Estado de Mato Grosso;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lastRenderedPageBreak/>
        <w:t>XXV - O promotor da prova ou administradores é responsável pelo o evento e pelo bem-estar dos animais, devendo sempre garantir o cumprimento dos padrões ora regulamentados, possuindo-se assim, competência e autoridade para cumprir com suas tarefas, de acordo com as legislações e recomendações técnicas em vigor.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Artigo. 8º-A entidade promotora do evento deverá comunicar a realização das provas aos órgãos competentes com antecedência mínima de 30(trinta) dias, indicando o profissional responsável.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Parágrafo único - A liberação das pistas para laço e demais provas dependerá do Certificado de Adequação Técnica emitido pelo órgão competente, que será conferida após avaliação geral de infraestrutura e de segurança para os participantes e para os animais, inclusive no que tange ao fornecimento de água e ao </w:t>
      </w:r>
      <w:proofErr w:type="spellStart"/>
      <w:r w:rsidRPr="00B05F59">
        <w:t>cercamento</w:t>
      </w:r>
      <w:proofErr w:type="spellEnd"/>
      <w:r w:rsidRPr="00B05F59">
        <w:t xml:space="preserve"> das pistas de provas. 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Artigo. 9º-A proteção à saúde e à integridade física dos animais compreenderá como total prioridade em todas as etapas do evento, inclusive o transporte do local de origem, a chegada e a acomodação. 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/>
    <w:p w:rsidR="00613B9F" w:rsidRPr="00B05F59" w:rsidRDefault="00613B9F" w:rsidP="00613B9F">
      <w:pPr>
        <w:jc w:val="center"/>
      </w:pPr>
      <w:r w:rsidRPr="00B05F59">
        <w:t>REGRAS GERAIS</w:t>
      </w:r>
    </w:p>
    <w:p w:rsidR="00613B9F" w:rsidRPr="00B05F59" w:rsidRDefault="00613B9F" w:rsidP="00613B9F"/>
    <w:p w:rsidR="00613B9F" w:rsidRPr="00B05F59" w:rsidRDefault="00613B9F" w:rsidP="00613B9F">
      <w:pPr>
        <w:ind w:firstLine="1701"/>
      </w:pPr>
      <w:r w:rsidRPr="00B05F59">
        <w:t>Artigo 10 - A estrutura do evento deverá: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 - As estruturas utilizadas nas competições devem garantir a segurança do público e dos animais, e ainda, ser constantemente inspecionadas durante o evento a fim de identificar e corrigir quaisquer situações que coloquem em risco o público, os competidores e os animais;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 -</w:t>
      </w:r>
      <w:r>
        <w:t xml:space="preserve"> </w:t>
      </w:r>
      <w:r w:rsidRPr="00B05F59">
        <w:t>Na pista da prova em dupla (</w:t>
      </w:r>
      <w:proofErr w:type="spellStart"/>
      <w:r w:rsidRPr="00B05F59">
        <w:t>team</w:t>
      </w:r>
      <w:proofErr w:type="spellEnd"/>
      <w:r w:rsidRPr="00B05F59">
        <w:t xml:space="preserve"> </w:t>
      </w:r>
      <w:proofErr w:type="spellStart"/>
      <w:r w:rsidRPr="00B05F59">
        <w:t>roping</w:t>
      </w:r>
      <w:proofErr w:type="spellEnd"/>
      <w:r w:rsidRPr="00B05F59">
        <w:t>), laço cumprido (tiro de laço), arena de rodeio, três tambores, ou eventos do gênero, em qualquer modalidade de competições do evento, deveram estar cercados com material resistente e com piso de areia;</w:t>
      </w:r>
    </w:p>
    <w:p w:rsidR="00613B9F" w:rsidRPr="00B05F59" w:rsidRDefault="00613B9F" w:rsidP="00613B9F">
      <w:pPr>
        <w:ind w:firstLine="1701"/>
        <w:jc w:val="both"/>
      </w:pPr>
      <w:r w:rsidRPr="00B05F59">
        <w:t>Artigo 11 - Fica expressamente proibido na realização das provas de laço: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 - Os bovinos que participaram das provas deveram ser habituados aos procedimentos da competição, e só poderão correr no máximo cinco (05) vezes por dia, sendo este controle de responsabilidade do veterinário do bem-estar animal;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 - Os animais não poderão permanecer nos currais da arena mais de uma hora após o termino do evento;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III – Os animais não podem ser arrastados intencionalmente;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IV – A corda deve ser retirada o mais rápido possível após a aprovação da laçada;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jc w:val="center"/>
      </w:pPr>
      <w:r w:rsidRPr="00B05F59">
        <w:lastRenderedPageBreak/>
        <w:t>DAS PENALIDADES</w:t>
      </w:r>
    </w:p>
    <w:p w:rsidR="00613B9F" w:rsidRPr="00B05F59" w:rsidRDefault="00613B9F" w:rsidP="00613B9F">
      <w:pPr>
        <w:jc w:val="center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Artigo 12 - Independentemente das penalidades previstas em legislações específicas, o órgão municipal competente, em face do grau da irregularidade constatada, poderá aplicar à entidade promotora as seguintes sanções: 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 - advertência por escrito; 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II – multa de 15(quinze) UPFNX, em caso de reincidência o valor da multa será dobrado;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III – suspensão temporária do evento; 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 xml:space="preserve">IV- suspensão definitiva do evento. </w:t>
      </w:r>
    </w:p>
    <w:p w:rsidR="00613B9F" w:rsidRPr="00B05F59" w:rsidRDefault="00613B9F" w:rsidP="00613B9F">
      <w:pPr>
        <w:jc w:val="both"/>
      </w:pPr>
    </w:p>
    <w:p w:rsidR="00613B9F" w:rsidRPr="00B05F59" w:rsidRDefault="00613B9F" w:rsidP="00613B9F">
      <w:pPr>
        <w:ind w:firstLine="1701"/>
        <w:jc w:val="both"/>
      </w:pPr>
      <w:r w:rsidRPr="00B05F59">
        <w:t>Artigo 13 - Esta lei entra em vigor na data de sua publicação, revogadas as disposições em contrario.</w:t>
      </w: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firstLine="1701"/>
        <w:jc w:val="both"/>
      </w:pPr>
    </w:p>
    <w:p w:rsidR="00613B9F" w:rsidRPr="00B05F59" w:rsidRDefault="00613B9F" w:rsidP="00613B9F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João Machado Neto</w:t>
      </w: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</w:t>
      </w: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613B9F" w:rsidRPr="00B05F59" w:rsidRDefault="00613B9F" w:rsidP="00613B9F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21B3"/>
    <w:multiLevelType w:val="hybridMultilevel"/>
    <w:tmpl w:val="44721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9F"/>
    <w:rsid w:val="00613B9F"/>
    <w:rsid w:val="007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2017-05-25T19:57:00Z</dcterms:created>
  <dcterms:modified xsi:type="dcterms:W3CDTF">2017-05-25T19:58:00Z</dcterms:modified>
</cp:coreProperties>
</file>