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F6" w:rsidRDefault="009F72F6" w:rsidP="009F72F6">
      <w:pPr>
        <w:pStyle w:val="Cabealho"/>
        <w:tabs>
          <w:tab w:val="left" w:pos="708"/>
        </w:tabs>
        <w:jc w:val="center"/>
        <w:rPr>
          <w:b/>
          <w:color w:val="000000"/>
          <w:u w:val="single"/>
        </w:rPr>
      </w:pPr>
      <w:r>
        <w:rPr>
          <w:b/>
          <w:color w:val="000000"/>
          <w:u w:val="single"/>
          <w:lang w:val="pt-BR"/>
        </w:rPr>
        <w:t xml:space="preserve">PROJETO DE </w:t>
      </w:r>
      <w:r>
        <w:rPr>
          <w:b/>
          <w:color w:val="000000"/>
          <w:u w:val="single"/>
        </w:rPr>
        <w:t xml:space="preserve">LEI </w:t>
      </w:r>
      <w:r>
        <w:rPr>
          <w:b/>
          <w:color w:val="000000"/>
          <w:u w:val="single"/>
          <w:lang w:val="pt-BR"/>
        </w:rPr>
        <w:t xml:space="preserve">MUNICIPAL </w:t>
      </w:r>
      <w:r>
        <w:rPr>
          <w:b/>
          <w:color w:val="000000"/>
          <w:u w:val="single"/>
        </w:rPr>
        <w:t xml:space="preserve">N.º </w:t>
      </w:r>
      <w:r>
        <w:rPr>
          <w:b/>
          <w:color w:val="000000"/>
          <w:u w:val="single"/>
          <w:lang w:val="pt-BR"/>
        </w:rPr>
        <w:t>041</w:t>
      </w:r>
      <w:r>
        <w:rPr>
          <w:b/>
          <w:color w:val="000000"/>
          <w:u w:val="single"/>
        </w:rPr>
        <w:t xml:space="preserve">, DE </w:t>
      </w:r>
      <w:proofErr w:type="gramStart"/>
      <w:r>
        <w:rPr>
          <w:b/>
          <w:color w:val="000000"/>
          <w:u w:val="single"/>
          <w:lang w:val="pt-BR"/>
        </w:rPr>
        <w:t>6</w:t>
      </w:r>
      <w:proofErr w:type="gramEnd"/>
      <w:r>
        <w:rPr>
          <w:b/>
          <w:color w:val="000000"/>
          <w:u w:val="single"/>
          <w:lang w:val="pt-BR"/>
        </w:rPr>
        <w:t xml:space="preserve"> DE OUTUBRO</w:t>
      </w:r>
      <w:r>
        <w:rPr>
          <w:b/>
          <w:color w:val="000000"/>
          <w:u w:val="single"/>
        </w:rPr>
        <w:t xml:space="preserve"> DE 201</w:t>
      </w:r>
      <w:r>
        <w:rPr>
          <w:b/>
          <w:color w:val="000000"/>
          <w:u w:val="single"/>
          <w:lang w:val="pt-BR"/>
        </w:rPr>
        <w:t>6</w:t>
      </w:r>
      <w:r>
        <w:rPr>
          <w:b/>
          <w:color w:val="000000"/>
          <w:u w:val="single"/>
        </w:rPr>
        <w:t>.</w:t>
      </w:r>
    </w:p>
    <w:p w:rsidR="009F72F6" w:rsidRDefault="009F72F6" w:rsidP="009F72F6">
      <w:pPr>
        <w:pStyle w:val="Cabealho"/>
        <w:tabs>
          <w:tab w:val="left" w:pos="708"/>
        </w:tabs>
        <w:jc w:val="center"/>
        <w:rPr>
          <w:b/>
          <w:color w:val="000000"/>
        </w:rPr>
      </w:pPr>
    </w:p>
    <w:p w:rsidR="009F72F6" w:rsidRDefault="009F72F6" w:rsidP="009F72F6">
      <w:pPr>
        <w:pStyle w:val="Recuodecorpodetexto"/>
        <w:ind w:left="708"/>
        <w:rPr>
          <w:rFonts w:ascii="Times New Roman" w:hAnsi="Times New Roman" w:cs="Times New Roman"/>
          <w:b w:val="0"/>
          <w:i/>
          <w:sz w:val="26"/>
          <w:szCs w:val="26"/>
        </w:rPr>
      </w:pPr>
      <w:r>
        <w:rPr>
          <w:rFonts w:ascii="Times New Roman" w:hAnsi="Times New Roman" w:cs="Times New Roman"/>
          <w:b w:val="0"/>
          <w:i/>
          <w:sz w:val="26"/>
          <w:szCs w:val="26"/>
        </w:rPr>
        <w:t>Dispõe sobre valor do aporte para financiamento do Plano de Amortização para equacionamento do déficit atuarial, e dá outras providências.</w:t>
      </w:r>
    </w:p>
    <w:p w:rsidR="009F72F6" w:rsidRDefault="009F72F6" w:rsidP="009F72F6">
      <w:pPr>
        <w:tabs>
          <w:tab w:val="left" w:pos="2520"/>
        </w:tabs>
        <w:jc w:val="both"/>
        <w:rPr>
          <w:b/>
          <w:color w:val="000000"/>
        </w:rPr>
      </w:pPr>
    </w:p>
    <w:p w:rsidR="009F72F6" w:rsidRDefault="009F72F6" w:rsidP="009F72F6">
      <w:pPr>
        <w:tabs>
          <w:tab w:val="left" w:pos="709"/>
        </w:tabs>
        <w:jc w:val="both"/>
        <w:rPr>
          <w:color w:val="000000"/>
        </w:rPr>
      </w:pPr>
      <w:r>
        <w:rPr>
          <w:b/>
          <w:color w:val="000000"/>
        </w:rPr>
        <w:tab/>
      </w:r>
      <w:r>
        <w:rPr>
          <w:color w:val="000000"/>
        </w:rPr>
        <w:t xml:space="preserve">O </w:t>
      </w:r>
      <w:r>
        <w:rPr>
          <w:b/>
          <w:color w:val="000000"/>
        </w:rPr>
        <w:t xml:space="preserve">Prefeito do Município de </w:t>
      </w:r>
      <w:r>
        <w:rPr>
          <w:b/>
          <w:noProof/>
          <w:color w:val="000000"/>
        </w:rPr>
        <w:t>Nova Xavantina</w:t>
      </w:r>
      <w:r>
        <w:rPr>
          <w:b/>
          <w:color w:val="000000"/>
        </w:rPr>
        <w:t>/</w:t>
      </w:r>
      <w:r>
        <w:rPr>
          <w:b/>
          <w:noProof/>
          <w:color w:val="000000"/>
        </w:rPr>
        <w:t>MT</w:t>
      </w:r>
      <w:r>
        <w:rPr>
          <w:color w:val="000000"/>
        </w:rPr>
        <w:t xml:space="preserve">, Estado de Mato Grosso, faz saber que a Câmara Municipal aprovou e ele sanciona a seguinte Lei.  </w:t>
      </w:r>
    </w:p>
    <w:p w:rsidR="009F72F6" w:rsidRDefault="009F72F6" w:rsidP="009F72F6">
      <w:pPr>
        <w:pStyle w:val="Cabealho"/>
        <w:tabs>
          <w:tab w:val="left" w:pos="708"/>
        </w:tabs>
        <w:jc w:val="both"/>
        <w:rPr>
          <w:color w:val="000000"/>
        </w:rPr>
      </w:pPr>
    </w:p>
    <w:p w:rsidR="009F72F6" w:rsidRDefault="009F72F6" w:rsidP="009F72F6">
      <w:pPr>
        <w:pStyle w:val="Cabealho"/>
        <w:tabs>
          <w:tab w:val="left" w:pos="708"/>
        </w:tabs>
        <w:ind w:firstLine="708"/>
        <w:jc w:val="both"/>
        <w:rPr>
          <w:noProof/>
          <w:color w:val="000000"/>
          <w:lang w:val="pt-BR"/>
        </w:rPr>
      </w:pPr>
      <w:r>
        <w:rPr>
          <w:b/>
          <w:color w:val="000000"/>
        </w:rPr>
        <w:t xml:space="preserve">Art. 1º </w:t>
      </w:r>
      <w:r>
        <w:rPr>
          <w:color w:val="000000"/>
        </w:rPr>
        <w:t>Fica estabelecida a revisão do Plano de Amortização para equacionamento de déficit atuarial, conforme indicado n</w:t>
      </w:r>
      <w:r>
        <w:rPr>
          <w:color w:val="000000"/>
          <w:lang w:val="pt-BR"/>
        </w:rPr>
        <w:t>a</w:t>
      </w:r>
      <w:r>
        <w:rPr>
          <w:color w:val="000000"/>
        </w:rPr>
        <w:t xml:space="preserve"> </w:t>
      </w:r>
      <w:r>
        <w:rPr>
          <w:color w:val="000000"/>
          <w:lang w:val="pt-BR"/>
        </w:rPr>
        <w:t xml:space="preserve">Reavaliação </w:t>
      </w:r>
      <w:r>
        <w:rPr>
          <w:color w:val="000000"/>
        </w:rPr>
        <w:t>Atuarial do exercício de 201</w:t>
      </w:r>
      <w:r>
        <w:rPr>
          <w:color w:val="000000"/>
          <w:lang w:val="pt-BR"/>
        </w:rPr>
        <w:t>6</w:t>
      </w:r>
      <w:r>
        <w:rPr>
          <w:color w:val="000000"/>
        </w:rPr>
        <w:t xml:space="preserve">, o valor do passivo atuarial do Município de </w:t>
      </w:r>
      <w:r>
        <w:rPr>
          <w:noProof/>
          <w:color w:val="000000"/>
        </w:rPr>
        <w:t>Nova Xavantina</w:t>
      </w:r>
      <w:r>
        <w:rPr>
          <w:color w:val="000000"/>
        </w:rPr>
        <w:t>/</w:t>
      </w:r>
      <w:r>
        <w:rPr>
          <w:noProof/>
          <w:color w:val="000000"/>
        </w:rPr>
        <w:t>MT</w:t>
      </w:r>
      <w:r>
        <w:rPr>
          <w:color w:val="000000"/>
        </w:rPr>
        <w:t xml:space="preserve"> é de R$ </w:t>
      </w:r>
      <w:r>
        <w:rPr>
          <w:noProof/>
          <w:color w:val="000000"/>
          <w:lang w:val="pt-BR"/>
        </w:rPr>
        <w:t>31.201.256,47</w:t>
      </w:r>
      <w:r>
        <w:rPr>
          <w:noProof/>
          <w:color w:val="000000"/>
        </w:rPr>
        <w:t xml:space="preserve"> </w:t>
      </w:r>
      <w:r>
        <w:rPr>
          <w:bCs/>
          <w:spacing w:val="1"/>
        </w:rPr>
        <w:t>(</w:t>
      </w:r>
      <w:r>
        <w:rPr>
          <w:bCs/>
          <w:spacing w:val="1"/>
          <w:lang w:val="pt-BR"/>
        </w:rPr>
        <w:t xml:space="preserve">trinta e um milhões, duzentos e um mil, duzentos e </w:t>
      </w:r>
      <w:proofErr w:type="spellStart"/>
      <w:r>
        <w:rPr>
          <w:bCs/>
          <w:spacing w:val="1"/>
          <w:lang w:val="pt-BR"/>
        </w:rPr>
        <w:t>cinquenta</w:t>
      </w:r>
      <w:proofErr w:type="spellEnd"/>
      <w:r>
        <w:rPr>
          <w:bCs/>
          <w:spacing w:val="1"/>
          <w:lang w:val="pt-BR"/>
        </w:rPr>
        <w:t xml:space="preserve"> e seis reais e quarenta e sete centavos</w:t>
      </w:r>
      <w:r>
        <w:rPr>
          <w:bCs/>
        </w:rPr>
        <w:t>)</w:t>
      </w:r>
      <w:r>
        <w:rPr>
          <w:color w:val="000000"/>
        </w:rPr>
        <w:t xml:space="preserve">, que será amortizado no </w:t>
      </w:r>
      <w:r>
        <w:rPr>
          <w:noProof/>
          <w:color w:val="000000"/>
        </w:rPr>
        <w:t>curso de 3</w:t>
      </w:r>
      <w:r>
        <w:rPr>
          <w:noProof/>
          <w:color w:val="000000"/>
          <w:lang w:val="pt-BR"/>
        </w:rPr>
        <w:t>0</w:t>
      </w:r>
      <w:r>
        <w:rPr>
          <w:noProof/>
          <w:color w:val="000000"/>
        </w:rPr>
        <w:t xml:space="preserve"> anos a uma taxa suplementar inicial de </w:t>
      </w:r>
      <w:r>
        <w:rPr>
          <w:noProof/>
          <w:color w:val="000000"/>
          <w:lang w:val="pt-BR"/>
        </w:rPr>
        <w:t>7</w:t>
      </w:r>
      <w:r>
        <w:rPr>
          <w:noProof/>
          <w:color w:val="000000"/>
        </w:rPr>
        <w:t>,</w:t>
      </w:r>
      <w:r>
        <w:rPr>
          <w:noProof/>
          <w:color w:val="000000"/>
          <w:lang w:val="pt-BR"/>
        </w:rPr>
        <w:t>5</w:t>
      </w:r>
      <w:r>
        <w:rPr>
          <w:noProof/>
          <w:color w:val="000000"/>
        </w:rPr>
        <w:t xml:space="preserve">6% </w:t>
      </w:r>
      <w:r>
        <w:rPr>
          <w:bCs/>
          <w:spacing w:val="1"/>
        </w:rPr>
        <w:t>(</w:t>
      </w:r>
      <w:r>
        <w:rPr>
          <w:bCs/>
        </w:rPr>
        <w:t>se</w:t>
      </w:r>
      <w:r>
        <w:rPr>
          <w:bCs/>
          <w:spacing w:val="1"/>
        </w:rPr>
        <w:t>t</w:t>
      </w:r>
      <w:r>
        <w:rPr>
          <w:bCs/>
        </w:rPr>
        <w:t>e</w:t>
      </w:r>
      <w:r>
        <w:rPr>
          <w:bCs/>
          <w:spacing w:val="1"/>
        </w:rPr>
        <w:t xml:space="preserve"> </w:t>
      </w:r>
      <w:r>
        <w:rPr>
          <w:bCs/>
          <w:spacing w:val="-3"/>
        </w:rPr>
        <w:t>v</w:t>
      </w:r>
      <w:r>
        <w:rPr>
          <w:bCs/>
          <w:spacing w:val="1"/>
        </w:rPr>
        <w:t>ír</w:t>
      </w:r>
      <w:r>
        <w:rPr>
          <w:bCs/>
        </w:rPr>
        <w:t>gu</w:t>
      </w:r>
      <w:r>
        <w:rPr>
          <w:bCs/>
          <w:spacing w:val="1"/>
        </w:rPr>
        <w:t>l</w:t>
      </w:r>
      <w:r>
        <w:rPr>
          <w:bCs/>
        </w:rPr>
        <w:t>a</w:t>
      </w:r>
      <w:r>
        <w:rPr>
          <w:bCs/>
          <w:spacing w:val="1"/>
        </w:rPr>
        <w:t xml:space="preserve"> </w:t>
      </w:r>
      <w:proofErr w:type="spellStart"/>
      <w:r>
        <w:rPr>
          <w:bCs/>
        </w:rPr>
        <w:t>c</w:t>
      </w:r>
      <w:r>
        <w:rPr>
          <w:bCs/>
          <w:spacing w:val="1"/>
        </w:rPr>
        <w:t>i</w:t>
      </w:r>
      <w:r>
        <w:rPr>
          <w:bCs/>
        </w:rPr>
        <w:t>nquen</w:t>
      </w:r>
      <w:r>
        <w:rPr>
          <w:bCs/>
          <w:spacing w:val="1"/>
        </w:rPr>
        <w:t>t</w:t>
      </w:r>
      <w:r>
        <w:rPr>
          <w:bCs/>
        </w:rPr>
        <w:t>a</w:t>
      </w:r>
      <w:proofErr w:type="spellEnd"/>
      <w:r>
        <w:rPr>
          <w:bCs/>
          <w:spacing w:val="1"/>
        </w:rPr>
        <w:t xml:space="preserve"> </w:t>
      </w:r>
      <w:r>
        <w:rPr>
          <w:bCs/>
        </w:rPr>
        <w:t>e</w:t>
      </w:r>
      <w:r>
        <w:rPr>
          <w:bCs/>
          <w:spacing w:val="1"/>
        </w:rPr>
        <w:t xml:space="preserve"> </w:t>
      </w:r>
      <w:r>
        <w:rPr>
          <w:bCs/>
        </w:rPr>
        <w:t>se</w:t>
      </w:r>
      <w:r>
        <w:rPr>
          <w:bCs/>
          <w:spacing w:val="1"/>
        </w:rPr>
        <w:t>i</w:t>
      </w:r>
      <w:r>
        <w:rPr>
          <w:bCs/>
        </w:rPr>
        <w:t>s por</w:t>
      </w:r>
      <w:r>
        <w:rPr>
          <w:bCs/>
          <w:spacing w:val="3"/>
        </w:rPr>
        <w:t xml:space="preserve"> </w:t>
      </w:r>
      <w:r>
        <w:rPr>
          <w:bCs/>
        </w:rPr>
        <w:t>cen</w:t>
      </w:r>
      <w:r>
        <w:rPr>
          <w:bCs/>
          <w:spacing w:val="1"/>
        </w:rPr>
        <w:t>t</w:t>
      </w:r>
      <w:r>
        <w:rPr>
          <w:bCs/>
        </w:rPr>
        <w:t>o)</w:t>
      </w:r>
      <w:r>
        <w:rPr>
          <w:bCs/>
          <w:spacing w:val="3"/>
        </w:rPr>
        <w:t xml:space="preserve"> </w:t>
      </w:r>
      <w:r>
        <w:rPr>
          <w:noProof/>
          <w:color w:val="000000"/>
        </w:rPr>
        <w:t>no ano de 201</w:t>
      </w:r>
      <w:r>
        <w:rPr>
          <w:noProof/>
          <w:color w:val="000000"/>
          <w:lang w:val="pt-BR"/>
        </w:rPr>
        <w:t>6</w:t>
      </w:r>
      <w:r>
        <w:rPr>
          <w:noProof/>
          <w:color w:val="000000"/>
        </w:rPr>
        <w:t xml:space="preserve">, a um aporte </w:t>
      </w:r>
      <w:r>
        <w:rPr>
          <w:noProof/>
          <w:color w:val="000000"/>
          <w:lang w:val="pt-BR"/>
        </w:rPr>
        <w:t>f</w:t>
      </w:r>
      <w:r>
        <w:rPr>
          <w:noProof/>
          <w:color w:val="000000"/>
        </w:rPr>
        <w:t>inanceiro mensal</w:t>
      </w:r>
      <w:r>
        <w:rPr>
          <w:noProof/>
          <w:color w:val="000000"/>
          <w:lang w:val="pt-BR"/>
        </w:rPr>
        <w:t xml:space="preserve"> que deverá ser amortizado </w:t>
      </w:r>
      <w:r>
        <w:rPr>
          <w:noProof/>
          <w:color w:val="000000"/>
        </w:rPr>
        <w:t>de acordo com a tabela abaixo:</w:t>
      </w:r>
    </w:p>
    <w:p w:rsidR="009F72F6" w:rsidRDefault="009F72F6" w:rsidP="009F72F6">
      <w:pPr>
        <w:pStyle w:val="Cabealho"/>
        <w:tabs>
          <w:tab w:val="left" w:pos="708"/>
        </w:tabs>
        <w:ind w:firstLine="708"/>
        <w:jc w:val="both"/>
        <w:rPr>
          <w:noProof/>
          <w:color w:val="000000"/>
          <w:lang w:val="pt-BR"/>
        </w:rPr>
      </w:pPr>
    </w:p>
    <w:p w:rsidR="009F72F6" w:rsidRDefault="009F72F6" w:rsidP="009F72F6">
      <w:pPr>
        <w:widowControl w:val="0"/>
        <w:autoSpaceDE w:val="0"/>
        <w:autoSpaceDN w:val="0"/>
        <w:adjustRightInd w:val="0"/>
        <w:spacing w:before="7" w:line="312" w:lineRule="exact"/>
        <w:ind w:left="2630"/>
        <w:rPr>
          <w:rFonts w:cs="Calibri"/>
        </w:rPr>
      </w:pPr>
      <w:r>
        <w:rPr>
          <w:rFonts w:cs="Calibri"/>
          <w:b/>
          <w:bCs/>
        </w:rPr>
        <w:t>Tabela</w:t>
      </w:r>
      <w:r>
        <w:rPr>
          <w:rFonts w:cs="Calibri"/>
          <w:b/>
          <w:bCs/>
          <w:spacing w:val="-7"/>
        </w:rPr>
        <w:t xml:space="preserve"> </w:t>
      </w:r>
      <w:r>
        <w:rPr>
          <w:rFonts w:cs="Calibri"/>
          <w:b/>
          <w:bCs/>
        </w:rPr>
        <w:t>de</w:t>
      </w:r>
      <w:r>
        <w:rPr>
          <w:rFonts w:cs="Calibri"/>
          <w:b/>
          <w:bCs/>
          <w:spacing w:val="-3"/>
        </w:rPr>
        <w:t xml:space="preserve"> </w:t>
      </w:r>
      <w:r>
        <w:rPr>
          <w:rFonts w:cs="Calibri"/>
          <w:b/>
          <w:bCs/>
        </w:rPr>
        <w:t>Financiamento</w:t>
      </w:r>
      <w:r>
        <w:rPr>
          <w:rFonts w:cs="Calibri"/>
          <w:b/>
          <w:bCs/>
          <w:spacing w:val="-16"/>
        </w:rPr>
        <w:t xml:space="preserve"> </w:t>
      </w:r>
      <w:r>
        <w:rPr>
          <w:rFonts w:cs="Calibri"/>
          <w:b/>
          <w:bCs/>
        </w:rPr>
        <w:t>do</w:t>
      </w:r>
      <w:r>
        <w:rPr>
          <w:rFonts w:cs="Calibri"/>
          <w:b/>
          <w:bCs/>
          <w:spacing w:val="-3"/>
        </w:rPr>
        <w:t xml:space="preserve"> </w:t>
      </w:r>
      <w:r>
        <w:rPr>
          <w:rFonts w:cs="Calibri"/>
          <w:b/>
          <w:bCs/>
        </w:rPr>
        <w:t>Déficit</w:t>
      </w:r>
      <w:r>
        <w:rPr>
          <w:rFonts w:cs="Calibri"/>
          <w:b/>
          <w:bCs/>
          <w:spacing w:val="-7"/>
        </w:rPr>
        <w:t xml:space="preserve"> </w:t>
      </w:r>
      <w:r>
        <w:rPr>
          <w:rFonts w:cs="Calibri"/>
          <w:b/>
          <w:bCs/>
        </w:rPr>
        <w:t>Atuarial</w:t>
      </w:r>
    </w:p>
    <w:p w:rsidR="009F72F6" w:rsidRDefault="009F72F6" w:rsidP="009F72F6">
      <w:pPr>
        <w:widowControl w:val="0"/>
        <w:autoSpaceDE w:val="0"/>
        <w:autoSpaceDN w:val="0"/>
        <w:adjustRightInd w:val="0"/>
        <w:spacing w:before="9" w:line="110" w:lineRule="exact"/>
        <w:rPr>
          <w:rFonts w:cs="Calibri"/>
          <w:sz w:val="11"/>
          <w:szCs w:val="11"/>
        </w:rPr>
      </w:pPr>
    </w:p>
    <w:tbl>
      <w:tblPr>
        <w:tblW w:w="0" w:type="auto"/>
        <w:tblInd w:w="155" w:type="dxa"/>
        <w:tblLayout w:type="fixed"/>
        <w:tblCellMar>
          <w:left w:w="0" w:type="dxa"/>
          <w:right w:w="0" w:type="dxa"/>
        </w:tblCellMar>
        <w:tblLook w:val="04A0"/>
      </w:tblPr>
      <w:tblGrid>
        <w:gridCol w:w="548"/>
        <w:gridCol w:w="708"/>
        <w:gridCol w:w="1370"/>
        <w:gridCol w:w="1241"/>
        <w:gridCol w:w="1257"/>
        <w:gridCol w:w="1258"/>
        <w:gridCol w:w="1080"/>
        <w:gridCol w:w="854"/>
        <w:gridCol w:w="1323"/>
      </w:tblGrid>
      <w:tr w:rsidR="009F72F6" w:rsidTr="009F72F6">
        <w:trPr>
          <w:trHeight w:hRule="exact" w:val="464"/>
        </w:trPr>
        <w:tc>
          <w:tcPr>
            <w:tcW w:w="548" w:type="dxa"/>
            <w:tcBorders>
              <w:top w:val="single" w:sz="8" w:space="0" w:color="000000"/>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spacing w:before="1" w:line="110" w:lineRule="exact"/>
              <w:rPr>
                <w:sz w:val="16"/>
                <w:szCs w:val="16"/>
              </w:rPr>
            </w:pPr>
          </w:p>
          <w:p w:rsidR="009F72F6" w:rsidRDefault="009F72F6">
            <w:pPr>
              <w:widowControl w:val="0"/>
              <w:autoSpaceDE w:val="0"/>
              <w:autoSpaceDN w:val="0"/>
              <w:adjustRightInd w:val="0"/>
              <w:ind w:left="-13" w:right="-76"/>
              <w:rPr>
                <w:sz w:val="16"/>
                <w:szCs w:val="16"/>
              </w:rPr>
            </w:pPr>
            <w:r>
              <w:rPr>
                <w:rFonts w:cs="Calibri"/>
                <w:b/>
                <w:bCs/>
                <w:sz w:val="16"/>
                <w:szCs w:val="16"/>
              </w:rPr>
              <w:t>Período</w:t>
            </w:r>
          </w:p>
        </w:tc>
        <w:tc>
          <w:tcPr>
            <w:tcW w:w="708" w:type="dxa"/>
            <w:tcBorders>
              <w:top w:val="single" w:sz="8" w:space="0" w:color="000000"/>
              <w:left w:val="single" w:sz="8" w:space="0" w:color="000000"/>
              <w:bottom w:val="nil"/>
              <w:right w:val="single" w:sz="8" w:space="0" w:color="000000"/>
            </w:tcBorders>
            <w:shd w:val="clear" w:color="auto" w:fill="B8CBE3"/>
          </w:tcPr>
          <w:p w:rsidR="009F72F6" w:rsidRDefault="009F72F6">
            <w:pPr>
              <w:widowControl w:val="0"/>
              <w:autoSpaceDE w:val="0"/>
              <w:autoSpaceDN w:val="0"/>
              <w:adjustRightInd w:val="0"/>
              <w:spacing w:before="16" w:line="200" w:lineRule="exact"/>
              <w:rPr>
                <w:sz w:val="16"/>
                <w:szCs w:val="16"/>
              </w:rPr>
            </w:pPr>
          </w:p>
          <w:p w:rsidR="009F72F6" w:rsidRDefault="009F72F6">
            <w:pPr>
              <w:widowControl w:val="0"/>
              <w:autoSpaceDE w:val="0"/>
              <w:autoSpaceDN w:val="0"/>
              <w:adjustRightInd w:val="0"/>
              <w:ind w:left="172"/>
              <w:rPr>
                <w:sz w:val="16"/>
                <w:szCs w:val="16"/>
              </w:rPr>
            </w:pPr>
            <w:r>
              <w:rPr>
                <w:rFonts w:cs="Calibri"/>
                <w:b/>
                <w:bCs/>
                <w:sz w:val="16"/>
                <w:szCs w:val="16"/>
              </w:rPr>
              <w:t>Ano</w:t>
            </w:r>
          </w:p>
        </w:tc>
        <w:tc>
          <w:tcPr>
            <w:tcW w:w="1370" w:type="dxa"/>
            <w:tcBorders>
              <w:top w:val="single" w:sz="8" w:space="0" w:color="000000"/>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spacing w:before="1" w:line="110" w:lineRule="exact"/>
              <w:rPr>
                <w:sz w:val="16"/>
                <w:szCs w:val="16"/>
              </w:rPr>
            </w:pPr>
          </w:p>
          <w:p w:rsidR="009F72F6" w:rsidRDefault="009F72F6">
            <w:pPr>
              <w:widowControl w:val="0"/>
              <w:autoSpaceDE w:val="0"/>
              <w:autoSpaceDN w:val="0"/>
              <w:adjustRightInd w:val="0"/>
              <w:ind w:left="37"/>
              <w:rPr>
                <w:sz w:val="16"/>
                <w:szCs w:val="16"/>
              </w:rPr>
            </w:pPr>
            <w:r>
              <w:rPr>
                <w:rFonts w:cs="Calibri"/>
                <w:b/>
                <w:bCs/>
                <w:sz w:val="16"/>
                <w:szCs w:val="16"/>
              </w:rPr>
              <w:t>Saldo devedor</w:t>
            </w:r>
          </w:p>
        </w:tc>
        <w:tc>
          <w:tcPr>
            <w:tcW w:w="1241" w:type="dxa"/>
            <w:tcBorders>
              <w:top w:val="single" w:sz="8" w:space="0" w:color="000000"/>
              <w:left w:val="single" w:sz="8" w:space="0" w:color="000000"/>
              <w:bottom w:val="nil"/>
              <w:right w:val="single" w:sz="8" w:space="0" w:color="000000"/>
            </w:tcBorders>
            <w:shd w:val="clear" w:color="auto" w:fill="B8CBE3"/>
          </w:tcPr>
          <w:p w:rsidR="009F72F6" w:rsidRDefault="009F72F6">
            <w:pPr>
              <w:widowControl w:val="0"/>
              <w:autoSpaceDE w:val="0"/>
              <w:autoSpaceDN w:val="0"/>
              <w:adjustRightInd w:val="0"/>
              <w:spacing w:before="8" w:line="220" w:lineRule="exact"/>
              <w:rPr>
                <w:sz w:val="16"/>
                <w:szCs w:val="16"/>
              </w:rPr>
            </w:pPr>
          </w:p>
          <w:p w:rsidR="009F72F6" w:rsidRDefault="009F72F6">
            <w:pPr>
              <w:widowControl w:val="0"/>
              <w:autoSpaceDE w:val="0"/>
              <w:autoSpaceDN w:val="0"/>
              <w:adjustRightInd w:val="0"/>
              <w:ind w:left="97"/>
              <w:rPr>
                <w:sz w:val="16"/>
                <w:szCs w:val="16"/>
              </w:rPr>
            </w:pPr>
            <w:r>
              <w:rPr>
                <w:rFonts w:cs="Calibri"/>
                <w:b/>
                <w:bCs/>
                <w:sz w:val="16"/>
                <w:szCs w:val="16"/>
              </w:rPr>
              <w:t>Amortização</w:t>
            </w:r>
          </w:p>
        </w:tc>
        <w:tc>
          <w:tcPr>
            <w:tcW w:w="1257" w:type="dxa"/>
            <w:tcBorders>
              <w:top w:val="single" w:sz="8" w:space="0" w:color="000000"/>
              <w:left w:val="single" w:sz="8" w:space="0" w:color="000000"/>
              <w:bottom w:val="nil"/>
              <w:right w:val="single" w:sz="8" w:space="0" w:color="000000"/>
            </w:tcBorders>
            <w:shd w:val="clear" w:color="auto" w:fill="B8CBE3"/>
          </w:tcPr>
          <w:p w:rsidR="009F72F6" w:rsidRDefault="009F72F6">
            <w:pPr>
              <w:widowControl w:val="0"/>
              <w:autoSpaceDE w:val="0"/>
              <w:autoSpaceDN w:val="0"/>
              <w:adjustRightInd w:val="0"/>
              <w:spacing w:before="16" w:line="200" w:lineRule="exact"/>
              <w:rPr>
                <w:sz w:val="16"/>
                <w:szCs w:val="16"/>
              </w:rPr>
            </w:pPr>
          </w:p>
          <w:p w:rsidR="009F72F6" w:rsidRDefault="009F72F6">
            <w:pPr>
              <w:widowControl w:val="0"/>
              <w:autoSpaceDE w:val="0"/>
              <w:autoSpaceDN w:val="0"/>
              <w:adjustRightInd w:val="0"/>
              <w:ind w:left="378"/>
              <w:rPr>
                <w:sz w:val="16"/>
                <w:szCs w:val="16"/>
              </w:rPr>
            </w:pPr>
            <w:r>
              <w:rPr>
                <w:rFonts w:cs="Calibri"/>
                <w:b/>
                <w:bCs/>
                <w:sz w:val="16"/>
                <w:szCs w:val="16"/>
              </w:rPr>
              <w:t>Juros</w:t>
            </w:r>
          </w:p>
        </w:tc>
        <w:tc>
          <w:tcPr>
            <w:tcW w:w="1258" w:type="dxa"/>
            <w:tcBorders>
              <w:top w:val="single" w:sz="8" w:space="0" w:color="000000"/>
              <w:left w:val="single" w:sz="8" w:space="0" w:color="000000"/>
              <w:bottom w:val="nil"/>
              <w:right w:val="single" w:sz="8" w:space="0" w:color="000000"/>
            </w:tcBorders>
            <w:shd w:val="clear" w:color="auto" w:fill="B8CBE3"/>
          </w:tcPr>
          <w:p w:rsidR="009F72F6" w:rsidRDefault="009F72F6">
            <w:pPr>
              <w:widowControl w:val="0"/>
              <w:autoSpaceDE w:val="0"/>
              <w:autoSpaceDN w:val="0"/>
              <w:adjustRightInd w:val="0"/>
              <w:spacing w:before="16" w:line="200" w:lineRule="exact"/>
              <w:rPr>
                <w:sz w:val="16"/>
                <w:szCs w:val="16"/>
              </w:rPr>
            </w:pPr>
          </w:p>
          <w:p w:rsidR="009F72F6" w:rsidRDefault="009F72F6">
            <w:pPr>
              <w:widowControl w:val="0"/>
              <w:autoSpaceDE w:val="0"/>
              <w:autoSpaceDN w:val="0"/>
              <w:adjustRightInd w:val="0"/>
              <w:ind w:left="33"/>
              <w:rPr>
                <w:sz w:val="16"/>
                <w:szCs w:val="16"/>
              </w:rPr>
            </w:pPr>
            <w:r>
              <w:rPr>
                <w:rFonts w:cs="Calibri"/>
                <w:b/>
                <w:bCs/>
                <w:sz w:val="16"/>
                <w:szCs w:val="16"/>
              </w:rPr>
              <w:t>Aporte anual</w:t>
            </w:r>
          </w:p>
        </w:tc>
        <w:tc>
          <w:tcPr>
            <w:tcW w:w="1080" w:type="dxa"/>
            <w:tcBorders>
              <w:top w:val="single" w:sz="8" w:space="0" w:color="000000"/>
              <w:left w:val="single" w:sz="8" w:space="0" w:color="000000"/>
              <w:bottom w:val="nil"/>
              <w:right w:val="single" w:sz="8" w:space="0" w:color="000000"/>
            </w:tcBorders>
            <w:shd w:val="clear" w:color="auto" w:fill="B8CBE3"/>
            <w:hideMark/>
          </w:tcPr>
          <w:p w:rsidR="009F72F6" w:rsidRDefault="009F72F6">
            <w:pPr>
              <w:widowControl w:val="0"/>
              <w:autoSpaceDE w:val="0"/>
              <w:autoSpaceDN w:val="0"/>
              <w:adjustRightInd w:val="0"/>
              <w:spacing w:line="199" w:lineRule="exact"/>
              <w:ind w:left="229"/>
              <w:rPr>
                <w:sz w:val="16"/>
                <w:szCs w:val="16"/>
              </w:rPr>
            </w:pPr>
            <w:r>
              <w:rPr>
                <w:rFonts w:cs="Calibri"/>
                <w:b/>
                <w:bCs/>
                <w:position w:val="1"/>
                <w:sz w:val="16"/>
                <w:szCs w:val="16"/>
              </w:rPr>
              <w:t>Aporte mensal</w:t>
            </w:r>
          </w:p>
        </w:tc>
        <w:tc>
          <w:tcPr>
            <w:tcW w:w="854" w:type="dxa"/>
            <w:tcBorders>
              <w:top w:val="single" w:sz="8" w:space="0" w:color="000000"/>
              <w:left w:val="single" w:sz="8" w:space="0" w:color="000000"/>
              <w:bottom w:val="nil"/>
              <w:right w:val="single" w:sz="8" w:space="0" w:color="000000"/>
            </w:tcBorders>
            <w:shd w:val="clear" w:color="auto" w:fill="B8CBE3"/>
          </w:tcPr>
          <w:p w:rsidR="009F72F6" w:rsidRDefault="009F72F6">
            <w:pPr>
              <w:widowControl w:val="0"/>
              <w:autoSpaceDE w:val="0"/>
              <w:autoSpaceDN w:val="0"/>
              <w:adjustRightInd w:val="0"/>
              <w:spacing w:before="8" w:line="170" w:lineRule="exact"/>
              <w:rPr>
                <w:sz w:val="16"/>
                <w:szCs w:val="16"/>
              </w:rPr>
            </w:pPr>
          </w:p>
          <w:p w:rsidR="009F72F6" w:rsidRDefault="009F72F6">
            <w:pPr>
              <w:widowControl w:val="0"/>
              <w:autoSpaceDE w:val="0"/>
              <w:autoSpaceDN w:val="0"/>
              <w:adjustRightInd w:val="0"/>
              <w:spacing w:line="275" w:lineRule="exact"/>
              <w:ind w:left="145"/>
              <w:rPr>
                <w:sz w:val="16"/>
                <w:szCs w:val="16"/>
              </w:rPr>
            </w:pPr>
            <w:proofErr w:type="spellStart"/>
            <w:r>
              <w:rPr>
                <w:rFonts w:cs="Calibri"/>
                <w:b/>
                <w:bCs/>
                <w:position w:val="-1"/>
                <w:sz w:val="16"/>
                <w:szCs w:val="16"/>
              </w:rPr>
              <w:t>C.S.</w:t>
            </w:r>
            <w:proofErr w:type="spellEnd"/>
            <w:r>
              <w:rPr>
                <w:rFonts w:cs="Calibri"/>
                <w:b/>
                <w:bCs/>
                <w:position w:val="-1"/>
                <w:sz w:val="16"/>
                <w:szCs w:val="16"/>
              </w:rPr>
              <w:t xml:space="preserve"> *</w:t>
            </w:r>
          </w:p>
        </w:tc>
        <w:tc>
          <w:tcPr>
            <w:tcW w:w="1323" w:type="dxa"/>
            <w:tcBorders>
              <w:top w:val="single" w:sz="8" w:space="0" w:color="000000"/>
              <w:left w:val="single" w:sz="8" w:space="0" w:color="000000"/>
              <w:bottom w:val="nil"/>
              <w:right w:val="single" w:sz="8" w:space="0" w:color="000000"/>
            </w:tcBorders>
            <w:shd w:val="clear" w:color="auto" w:fill="B8CBE3"/>
          </w:tcPr>
          <w:p w:rsidR="009F72F6" w:rsidRDefault="009F72F6">
            <w:pPr>
              <w:widowControl w:val="0"/>
              <w:autoSpaceDE w:val="0"/>
              <w:autoSpaceDN w:val="0"/>
              <w:adjustRightInd w:val="0"/>
              <w:spacing w:before="16" w:line="200" w:lineRule="exact"/>
              <w:rPr>
                <w:sz w:val="16"/>
                <w:szCs w:val="16"/>
              </w:rPr>
            </w:pPr>
          </w:p>
          <w:p w:rsidR="009F72F6" w:rsidRDefault="009F72F6">
            <w:pPr>
              <w:widowControl w:val="0"/>
              <w:autoSpaceDE w:val="0"/>
              <w:autoSpaceDN w:val="0"/>
              <w:adjustRightInd w:val="0"/>
              <w:ind w:left="25" w:right="-50"/>
              <w:rPr>
                <w:sz w:val="16"/>
                <w:szCs w:val="16"/>
              </w:rPr>
            </w:pPr>
            <w:r>
              <w:rPr>
                <w:rFonts w:cs="Calibri"/>
                <w:b/>
                <w:bCs/>
                <w:sz w:val="16"/>
                <w:szCs w:val="16"/>
              </w:rPr>
              <w:t>Folha salarial</w:t>
            </w:r>
          </w:p>
        </w:tc>
      </w:tr>
      <w:tr w:rsidR="009F72F6" w:rsidTr="009F72F6">
        <w:trPr>
          <w:trHeight w:hRule="exact" w:val="229"/>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00" w:lineRule="exact"/>
              <w:ind w:left="187" w:right="168"/>
              <w:jc w:val="center"/>
            </w:pPr>
            <w:proofErr w:type="gramStart"/>
            <w:r>
              <w:rPr>
                <w:rFonts w:cs="Calibri"/>
                <w:b/>
                <w:bCs/>
                <w:w w:val="99"/>
                <w:position w:val="1"/>
                <w:sz w:val="20"/>
                <w:szCs w:val="20"/>
              </w:rPr>
              <w:t>0</w:t>
            </w:r>
            <w:proofErr w:type="gramEnd"/>
          </w:p>
        </w:tc>
        <w:tc>
          <w:tcPr>
            <w:tcW w:w="708" w:type="dxa"/>
            <w:tcBorders>
              <w:top w:val="nil"/>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pP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08" w:lineRule="exact"/>
              <w:ind w:left="222"/>
            </w:pPr>
            <w:r>
              <w:rPr>
                <w:rFonts w:cs="Calibri"/>
                <w:sz w:val="18"/>
                <w:szCs w:val="18"/>
              </w:rPr>
              <w:t>31.201.256,47</w:t>
            </w:r>
          </w:p>
        </w:tc>
        <w:tc>
          <w:tcPr>
            <w:tcW w:w="1241" w:type="dxa"/>
            <w:tcBorders>
              <w:top w:val="nil"/>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pPr>
          </w:p>
        </w:tc>
        <w:tc>
          <w:tcPr>
            <w:tcW w:w="1257" w:type="dxa"/>
            <w:tcBorders>
              <w:top w:val="nil"/>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pPr>
          </w:p>
        </w:tc>
        <w:tc>
          <w:tcPr>
            <w:tcW w:w="1258" w:type="dxa"/>
            <w:tcBorders>
              <w:top w:val="nil"/>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pPr>
          </w:p>
        </w:tc>
        <w:tc>
          <w:tcPr>
            <w:tcW w:w="1080" w:type="dxa"/>
            <w:tcBorders>
              <w:top w:val="nil"/>
              <w:left w:val="single" w:sz="8" w:space="0" w:color="000000"/>
              <w:bottom w:val="single" w:sz="8" w:space="0" w:color="000000"/>
              <w:right w:val="single" w:sz="8" w:space="0" w:color="000000"/>
            </w:tcBorders>
            <w:shd w:val="clear" w:color="auto" w:fill="B8CBE3"/>
            <w:hideMark/>
          </w:tcPr>
          <w:p w:rsidR="009F72F6" w:rsidRDefault="009F72F6">
            <w:pPr>
              <w:widowControl w:val="0"/>
              <w:autoSpaceDE w:val="0"/>
              <w:autoSpaceDN w:val="0"/>
              <w:adjustRightInd w:val="0"/>
              <w:spacing w:line="218" w:lineRule="exact"/>
              <w:ind w:left="297"/>
            </w:pPr>
            <w:r>
              <w:rPr>
                <w:rFonts w:cs="Calibri"/>
                <w:b/>
                <w:bCs/>
                <w:sz w:val="18"/>
                <w:szCs w:val="18"/>
              </w:rPr>
              <w:t xml:space="preserve"> (12)</w:t>
            </w:r>
          </w:p>
        </w:tc>
        <w:tc>
          <w:tcPr>
            <w:tcW w:w="854" w:type="dxa"/>
            <w:tcBorders>
              <w:top w:val="nil"/>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pPr>
          </w:p>
        </w:tc>
        <w:tc>
          <w:tcPr>
            <w:tcW w:w="1323" w:type="dxa"/>
            <w:tcBorders>
              <w:top w:val="nil"/>
              <w:left w:val="single" w:sz="8" w:space="0" w:color="000000"/>
              <w:bottom w:val="single" w:sz="8" w:space="0" w:color="000000"/>
              <w:right w:val="single" w:sz="8" w:space="0" w:color="000000"/>
            </w:tcBorders>
            <w:shd w:val="clear" w:color="auto" w:fill="B8CBE3"/>
          </w:tcPr>
          <w:p w:rsidR="009F72F6" w:rsidRDefault="009F72F6">
            <w:pPr>
              <w:widowControl w:val="0"/>
              <w:autoSpaceDE w:val="0"/>
              <w:autoSpaceDN w:val="0"/>
              <w:adjustRightInd w:val="0"/>
            </w:pP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1</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2016</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32.184.542,30</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(983.285,83)</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1.821.766,55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838.480,71</w:t>
            </w:r>
          </w:p>
        </w:tc>
        <w:tc>
          <w:tcPr>
            <w:tcW w:w="1080" w:type="dxa"/>
            <w:tcBorders>
              <w:top w:val="single" w:sz="8" w:space="0" w:color="000000"/>
              <w:left w:val="single" w:sz="8" w:space="0" w:color="000000"/>
              <w:bottom w:val="single" w:sz="8" w:space="0" w:color="000000"/>
              <w:right w:val="single" w:sz="8" w:space="0" w:color="000000"/>
            </w:tcBorders>
          </w:tcPr>
          <w:p w:rsidR="009F72F6" w:rsidRDefault="009F72F6">
            <w:pPr>
              <w:widowControl w:val="0"/>
              <w:autoSpaceDE w:val="0"/>
              <w:autoSpaceDN w:val="0"/>
              <w:adjustRightInd w:val="0"/>
              <w:ind w:left="251"/>
              <w:rPr>
                <w:sz w:val="18"/>
                <w:szCs w:val="18"/>
              </w:rPr>
            </w:pPr>
            <w:r>
              <w:rPr>
                <w:sz w:val="18"/>
                <w:szCs w:val="18"/>
              </w:rPr>
              <w:t>69.873,39</w:t>
            </w:r>
          </w:p>
          <w:p w:rsidR="009F72F6" w:rsidRDefault="009F72F6">
            <w:pPr>
              <w:widowControl w:val="0"/>
              <w:autoSpaceDE w:val="0"/>
              <w:autoSpaceDN w:val="0"/>
              <w:adjustRightInd w:val="0"/>
              <w:ind w:left="251"/>
              <w:rPr>
                <w:sz w:val="18"/>
                <w:szCs w:val="18"/>
              </w:rPr>
            </w:pP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7,56%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11.091.014,74</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2</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2017</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33.158.567,19</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(974.024,88)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1.876.900,03</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902.875,15</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51"/>
              <w:rPr>
                <w:sz w:val="18"/>
                <w:szCs w:val="18"/>
              </w:rPr>
            </w:pPr>
            <w:r>
              <w:rPr>
                <w:sz w:val="18"/>
                <w:szCs w:val="18"/>
              </w:rPr>
              <w:t>75.239,60</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8,06%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11.201.924,89</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3</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2018</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34.121.499,18</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(962.932,00)</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1.931.405,61</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968.473,62</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51"/>
              <w:rPr>
                <w:sz w:val="18"/>
                <w:szCs w:val="18"/>
              </w:rPr>
            </w:pPr>
            <w:r>
              <w:rPr>
                <w:sz w:val="18"/>
                <w:szCs w:val="18"/>
              </w:rPr>
              <w:t>80.706,14</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8,56%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11.313.944,14</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4</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2019</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35.010.814,19</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(889.315,01)</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1.981.744,20</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1.092.429,19</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51"/>
              <w:rPr>
                <w:sz w:val="18"/>
                <w:szCs w:val="18"/>
              </w:rPr>
            </w:pPr>
            <w:r>
              <w:rPr>
                <w:sz w:val="18"/>
                <w:szCs w:val="18"/>
              </w:rPr>
              <w:t>91.035,77</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9,56%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11.427.083,58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5</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2020</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35.819.570,00</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(808.755,80)</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2.027.522,83</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1.218.767,03</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51"/>
              <w:rPr>
                <w:sz w:val="18"/>
                <w:szCs w:val="18"/>
              </w:rPr>
            </w:pPr>
            <w:r>
              <w:rPr>
                <w:sz w:val="18"/>
                <w:szCs w:val="18"/>
              </w:rPr>
              <w:t>101.563,92</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10,56%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11.541.354,41</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6</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2021</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36.540.370,48</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(720.800,48)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2.068.322,86</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1.347.522,38</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112.293,53</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11,56%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11.656.767,96</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7</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2022</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37.040.540,54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(500.170,06)</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2.096.634,37</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1.596.464,31</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133.038,69</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13,56%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11.773.335,64</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8</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2023</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37.301.707,61</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65" w:right="-22"/>
              <w:rPr>
                <w:sz w:val="18"/>
                <w:szCs w:val="18"/>
              </w:rPr>
            </w:pPr>
            <w:r>
              <w:rPr>
                <w:rFonts w:cs="Calibri"/>
                <w:sz w:val="18"/>
                <w:szCs w:val="18"/>
              </w:rPr>
              <w:t>(261.167,08)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2.111.417,41</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1.850.250,34</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154.187,53</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15,56%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11.891.068,99</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87" w:right="168"/>
              <w:jc w:val="center"/>
              <w:rPr>
                <w:sz w:val="18"/>
                <w:szCs w:val="18"/>
              </w:rPr>
            </w:pPr>
            <w:proofErr w:type="gramStart"/>
            <w:r>
              <w:rPr>
                <w:rFonts w:cs="Calibri"/>
                <w:b/>
                <w:bCs/>
                <w:w w:val="99"/>
                <w:position w:val="1"/>
                <w:sz w:val="18"/>
                <w:szCs w:val="18"/>
              </w:rPr>
              <w:t>9</w:t>
            </w:r>
            <w:proofErr w:type="gramEnd"/>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2024</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37.304.320,49</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448" w:right="-22"/>
              <w:rPr>
                <w:sz w:val="18"/>
                <w:szCs w:val="18"/>
              </w:rPr>
            </w:pPr>
            <w:r>
              <w:rPr>
                <w:rFonts w:cs="Calibri"/>
                <w:sz w:val="18"/>
                <w:szCs w:val="18"/>
              </w:rPr>
              <w:t>(2.612,88)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2.111.565,31</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2.108.952,43</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175.746,06</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17,56%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12.009.979,68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10</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2025</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36.937.572,37</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21"/>
              <w:rPr>
                <w:sz w:val="18"/>
                <w:szCs w:val="18"/>
              </w:rPr>
            </w:pPr>
            <w:r>
              <w:rPr>
                <w:rFonts w:cs="Calibri"/>
                <w:sz w:val="18"/>
                <w:szCs w:val="18"/>
              </w:rPr>
              <w:t>366.748,12</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2.090.805,98</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2.457.554,10</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204.796,18</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20,26%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12.130.079,48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11</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2026</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36.172.134,79</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21"/>
              <w:rPr>
                <w:sz w:val="18"/>
                <w:szCs w:val="18"/>
              </w:rPr>
            </w:pPr>
            <w:r>
              <w:rPr>
                <w:rFonts w:cs="Calibri"/>
                <w:sz w:val="18"/>
                <w:szCs w:val="18"/>
              </w:rPr>
              <w:t>765.437,58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2.047.479,33</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2.812.916,91</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234.409,74</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12.251.380,28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12</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2027</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35.330.954,03</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21"/>
              <w:rPr>
                <w:sz w:val="18"/>
                <w:szCs w:val="18"/>
              </w:rPr>
            </w:pPr>
            <w:r>
              <w:rPr>
                <w:rFonts w:cs="Calibri"/>
                <w:sz w:val="18"/>
                <w:szCs w:val="18"/>
              </w:rPr>
              <w:t>841.180,76</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1.999.865,32</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2.841.046,08</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236.753,84</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12.373.894,08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13</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2028</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34.409.187,34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21"/>
              <w:rPr>
                <w:sz w:val="18"/>
                <w:szCs w:val="18"/>
              </w:rPr>
            </w:pPr>
            <w:r>
              <w:rPr>
                <w:rFonts w:cs="Calibri"/>
                <w:sz w:val="18"/>
                <w:szCs w:val="18"/>
              </w:rPr>
              <w:t>921.766,69</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1.947.689,85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2.869.456,54</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239.121,38</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12.497.633,02</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14</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2029</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33.401.698,41</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1.007.488,93</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1.890.662,17</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2.898.151,11</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241.512,59</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12.622.609,35</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15</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2030</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32.303.039,74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1.098.658,67</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1.828.473,95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2.927.132,62</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243.927,72</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12.748.835,44</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16</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2031</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31.107.433,94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1.195.605,80</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1.760.798,15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2.956.403,94</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246.367,00</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12.876.323,80</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17</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2032</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29.808.753,92</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1.298.680,03</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1.687.287,96</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2.985.967,98</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248.830,67</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13.005.087,03</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18</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2033</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28.400.501,83</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1.408.252,09</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1.607.575,58</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3.015.827,66</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251.318,97</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13.135.137,91</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19</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2034</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26.875.786,84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1.524.714,99</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1.521.270,95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3.045.985,94</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253.832,16</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13.266.489,28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20</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2035</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25.227.301,50</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1.648.485,34</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1.427.960,46</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3.076.445,80</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256.370,48</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13.399.154,18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21</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2036</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23.447.296,72</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1.780.004,78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1.327.205,47</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3.107.210,26</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258.934,19</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13.533.145,72</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22</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2037</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21.527.555,22</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1.919.741,50</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1.218.540,86</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3.138.282,36</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261.523,53</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13.668.477,18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23</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2038</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19.459.363,44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2.068.191,78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1.101.473,40</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3.169.665,18</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264.138,77</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13.805.161,95</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24</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2039</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17.233.481,71</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2.225.881,74</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975.480,10</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3.201.361,84</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266.780,15</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13.943.213,57</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25</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2040</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14.840.112,63</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2.393.369,08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840.006,38</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3.233.375,45</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269.447,95</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14.082.645,70</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26</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2041</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22"/>
              <w:rPr>
                <w:sz w:val="18"/>
                <w:szCs w:val="18"/>
              </w:rPr>
            </w:pPr>
            <w:r>
              <w:rPr>
                <w:rFonts w:cs="Calibri"/>
                <w:sz w:val="18"/>
                <w:szCs w:val="18"/>
              </w:rPr>
              <w:t>12.268.867,62</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2.571.245,00</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694.464,21</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3.265.709,21</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272.142,43</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14.223.472,16</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27</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2042</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13"/>
              <w:rPr>
                <w:sz w:val="18"/>
                <w:szCs w:val="18"/>
              </w:rPr>
            </w:pPr>
            <w:r>
              <w:rPr>
                <w:rFonts w:cs="Calibri"/>
                <w:sz w:val="18"/>
                <w:szCs w:val="18"/>
              </w:rPr>
              <w:t>9.508.731,40</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2.760.136,22</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538.230,08</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3.298.366,30</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274.863,86</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14.365.706,88</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28</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2043</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13"/>
              <w:rPr>
                <w:sz w:val="18"/>
                <w:szCs w:val="18"/>
              </w:rPr>
            </w:pPr>
            <w:r>
              <w:rPr>
                <w:rFonts w:cs="Calibri"/>
                <w:sz w:val="18"/>
                <w:szCs w:val="18"/>
              </w:rPr>
              <w:t>6.548.024,33</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2.960.707,08</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370.642,89</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3.331.349,96</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277.612,50</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14.509.363,95</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29</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2044</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13"/>
              <w:rPr>
                <w:sz w:val="18"/>
                <w:szCs w:val="18"/>
              </w:rPr>
            </w:pPr>
            <w:r>
              <w:rPr>
                <w:rFonts w:cs="Calibri"/>
                <w:sz w:val="18"/>
                <w:szCs w:val="18"/>
              </w:rPr>
              <w:t>3.374.362,52</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3.173.661,81</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337"/>
              <w:rPr>
                <w:sz w:val="18"/>
                <w:szCs w:val="18"/>
              </w:rPr>
            </w:pPr>
            <w:r>
              <w:rPr>
                <w:rFonts w:cs="Calibri"/>
                <w:sz w:val="18"/>
                <w:szCs w:val="18"/>
              </w:rPr>
              <w:t>191.001,65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3.364.663,46</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280.388,62</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14.654.457,59</w:t>
            </w:r>
          </w:p>
        </w:tc>
      </w:tr>
      <w:tr w:rsidR="009F72F6" w:rsidTr="009F72F6">
        <w:trPr>
          <w:trHeight w:hRule="exact" w:val="245"/>
        </w:trPr>
        <w:tc>
          <w:tcPr>
            <w:tcW w:w="54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spacing w:line="216" w:lineRule="exact"/>
              <w:ind w:left="172"/>
              <w:rPr>
                <w:sz w:val="18"/>
                <w:szCs w:val="18"/>
              </w:rPr>
            </w:pPr>
            <w:r>
              <w:rPr>
                <w:rFonts w:cs="Calibri"/>
                <w:b/>
                <w:bCs/>
                <w:position w:val="1"/>
                <w:sz w:val="18"/>
                <w:szCs w:val="18"/>
              </w:rPr>
              <w:t>30</w:t>
            </w:r>
          </w:p>
        </w:tc>
        <w:tc>
          <w:tcPr>
            <w:tcW w:w="70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9"/>
              <w:rPr>
                <w:sz w:val="18"/>
                <w:szCs w:val="18"/>
              </w:rPr>
            </w:pPr>
            <w:r>
              <w:rPr>
                <w:rFonts w:cs="Calibri"/>
                <w:b/>
                <w:bCs/>
                <w:sz w:val="18"/>
                <w:szCs w:val="18"/>
              </w:rPr>
              <w:t>2045</w:t>
            </w:r>
          </w:p>
        </w:tc>
        <w:tc>
          <w:tcPr>
            <w:tcW w:w="137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486" w:right="-22"/>
              <w:rPr>
                <w:sz w:val="18"/>
                <w:szCs w:val="18"/>
              </w:rPr>
            </w:pPr>
            <w:r>
              <w:rPr>
                <w:rFonts w:cs="Calibri"/>
                <w:sz w:val="18"/>
                <w:szCs w:val="18"/>
              </w:rPr>
              <w:t>(25.384,44)</w:t>
            </w:r>
          </w:p>
        </w:tc>
        <w:tc>
          <w:tcPr>
            <w:tcW w:w="1241"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84"/>
              <w:rPr>
                <w:sz w:val="18"/>
                <w:szCs w:val="18"/>
              </w:rPr>
            </w:pPr>
            <w:r>
              <w:rPr>
                <w:rFonts w:cs="Calibri"/>
                <w:sz w:val="18"/>
                <w:szCs w:val="18"/>
              </w:rPr>
              <w:t>3.399.746,95</w:t>
            </w:r>
          </w:p>
        </w:tc>
        <w:tc>
          <w:tcPr>
            <w:tcW w:w="1257"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465" w:right="-22"/>
              <w:rPr>
                <w:sz w:val="18"/>
                <w:szCs w:val="18"/>
              </w:rPr>
            </w:pPr>
            <w:r>
              <w:rPr>
                <w:rFonts w:cs="Calibri"/>
                <w:sz w:val="18"/>
                <w:szCs w:val="18"/>
              </w:rPr>
              <w:t>(1.436,85)</w:t>
            </w:r>
          </w:p>
        </w:tc>
        <w:tc>
          <w:tcPr>
            <w:tcW w:w="1258"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201"/>
              <w:rPr>
                <w:sz w:val="18"/>
                <w:szCs w:val="18"/>
              </w:rPr>
            </w:pPr>
            <w:r>
              <w:rPr>
                <w:rFonts w:cs="Calibri"/>
                <w:sz w:val="18"/>
                <w:szCs w:val="18"/>
              </w:rPr>
              <w:t>3.398.310,10</w:t>
            </w:r>
          </w:p>
        </w:tc>
        <w:tc>
          <w:tcPr>
            <w:tcW w:w="1080"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60"/>
              <w:rPr>
                <w:sz w:val="18"/>
                <w:szCs w:val="18"/>
              </w:rPr>
            </w:pPr>
            <w:r>
              <w:rPr>
                <w:sz w:val="18"/>
                <w:szCs w:val="18"/>
              </w:rPr>
              <w:t>283.192,51</w:t>
            </w:r>
          </w:p>
        </w:tc>
        <w:tc>
          <w:tcPr>
            <w:tcW w:w="854"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55"/>
              <w:rPr>
                <w:sz w:val="18"/>
                <w:szCs w:val="18"/>
              </w:rPr>
            </w:pPr>
            <w:r>
              <w:rPr>
                <w:rFonts w:cs="Calibri"/>
                <w:sz w:val="18"/>
                <w:szCs w:val="18"/>
              </w:rPr>
              <w:t>22,96%</w:t>
            </w:r>
          </w:p>
        </w:tc>
        <w:tc>
          <w:tcPr>
            <w:tcW w:w="1323" w:type="dxa"/>
            <w:tcBorders>
              <w:top w:val="single" w:sz="8" w:space="0" w:color="000000"/>
              <w:left w:val="single" w:sz="8" w:space="0" w:color="000000"/>
              <w:bottom w:val="single" w:sz="8" w:space="0" w:color="000000"/>
              <w:right w:val="single" w:sz="8" w:space="0" w:color="000000"/>
            </w:tcBorders>
            <w:hideMark/>
          </w:tcPr>
          <w:p w:rsidR="009F72F6" w:rsidRDefault="009F72F6">
            <w:pPr>
              <w:widowControl w:val="0"/>
              <w:autoSpaceDE w:val="0"/>
              <w:autoSpaceDN w:val="0"/>
              <w:adjustRightInd w:val="0"/>
              <w:ind w:left="174"/>
              <w:rPr>
                <w:sz w:val="18"/>
                <w:szCs w:val="18"/>
              </w:rPr>
            </w:pPr>
            <w:r>
              <w:rPr>
                <w:rFonts w:cs="Calibri"/>
                <w:sz w:val="18"/>
                <w:szCs w:val="18"/>
              </w:rPr>
              <w:t>14.801.002,17</w:t>
            </w:r>
          </w:p>
        </w:tc>
      </w:tr>
    </w:tbl>
    <w:p w:rsidR="009F72F6" w:rsidRDefault="009F72F6" w:rsidP="009F72F6">
      <w:pPr>
        <w:widowControl w:val="0"/>
        <w:autoSpaceDE w:val="0"/>
        <w:autoSpaceDN w:val="0"/>
        <w:adjustRightInd w:val="0"/>
        <w:spacing w:line="365" w:lineRule="exact"/>
        <w:ind w:left="192"/>
        <w:rPr>
          <w:rFonts w:cs="Calibri"/>
          <w:b/>
          <w:bCs/>
          <w:spacing w:val="40"/>
          <w:position w:val="11"/>
          <w:sz w:val="20"/>
          <w:szCs w:val="20"/>
        </w:rPr>
      </w:pPr>
      <w:r>
        <w:rPr>
          <w:rFonts w:cs="Calibri"/>
          <w:b/>
          <w:bCs/>
          <w:position w:val="11"/>
          <w:sz w:val="20"/>
          <w:szCs w:val="20"/>
        </w:rPr>
        <w:t>*</w:t>
      </w:r>
      <w:r>
        <w:rPr>
          <w:rFonts w:cs="Calibri"/>
          <w:b/>
          <w:bCs/>
          <w:spacing w:val="-1"/>
          <w:position w:val="11"/>
          <w:sz w:val="20"/>
          <w:szCs w:val="20"/>
        </w:rPr>
        <w:t xml:space="preserve"> </w:t>
      </w:r>
      <w:r>
        <w:rPr>
          <w:rFonts w:cs="Calibri"/>
          <w:b/>
          <w:bCs/>
          <w:position w:val="11"/>
          <w:sz w:val="20"/>
          <w:szCs w:val="20"/>
        </w:rPr>
        <w:t>Custo</w:t>
      </w:r>
      <w:r>
        <w:rPr>
          <w:rFonts w:cs="Calibri"/>
          <w:b/>
          <w:bCs/>
          <w:spacing w:val="-5"/>
          <w:position w:val="11"/>
          <w:sz w:val="20"/>
          <w:szCs w:val="20"/>
        </w:rPr>
        <w:t xml:space="preserve"> </w:t>
      </w:r>
      <w:r>
        <w:rPr>
          <w:rFonts w:cs="Calibri"/>
          <w:b/>
          <w:bCs/>
          <w:position w:val="11"/>
          <w:sz w:val="20"/>
          <w:szCs w:val="20"/>
        </w:rPr>
        <w:t xml:space="preserve">Suplementar                                                                                                                                                                    </w:t>
      </w:r>
      <w:r>
        <w:rPr>
          <w:rFonts w:cs="Calibri"/>
          <w:b/>
          <w:bCs/>
          <w:spacing w:val="40"/>
          <w:position w:val="11"/>
          <w:sz w:val="20"/>
          <w:szCs w:val="20"/>
        </w:rPr>
        <w:t xml:space="preserve"> </w:t>
      </w:r>
    </w:p>
    <w:p w:rsidR="009F72F6" w:rsidRDefault="009F72F6" w:rsidP="009F72F6">
      <w:pPr>
        <w:widowControl w:val="0"/>
        <w:autoSpaceDE w:val="0"/>
        <w:autoSpaceDN w:val="0"/>
        <w:adjustRightInd w:val="0"/>
        <w:spacing w:line="365" w:lineRule="exact"/>
        <w:ind w:left="192"/>
        <w:rPr>
          <w:noProof/>
          <w:color w:val="000000"/>
        </w:rPr>
      </w:pPr>
    </w:p>
    <w:p w:rsidR="009F72F6" w:rsidRDefault="009F72F6" w:rsidP="009F72F6">
      <w:pPr>
        <w:tabs>
          <w:tab w:val="left" w:pos="851"/>
        </w:tabs>
        <w:jc w:val="both"/>
        <w:rPr>
          <w:color w:val="000000"/>
        </w:rPr>
      </w:pPr>
      <w:r>
        <w:rPr>
          <w:b/>
          <w:color w:val="000000"/>
        </w:rPr>
        <w:tab/>
        <w:t>Art. 2°</w:t>
      </w:r>
      <w:r>
        <w:rPr>
          <w:color w:val="000000"/>
        </w:rPr>
        <w:t xml:space="preserve"> Esta Lei entra em vigor na data da sua publicação.</w:t>
      </w:r>
    </w:p>
    <w:p w:rsidR="009F72F6" w:rsidRDefault="009F72F6" w:rsidP="009F72F6">
      <w:pPr>
        <w:tabs>
          <w:tab w:val="left" w:pos="851"/>
        </w:tabs>
        <w:jc w:val="both"/>
        <w:rPr>
          <w:color w:val="000000"/>
        </w:rPr>
      </w:pPr>
    </w:p>
    <w:p w:rsidR="009F72F6" w:rsidRDefault="009F72F6" w:rsidP="009F72F6">
      <w:pPr>
        <w:tabs>
          <w:tab w:val="left" w:pos="851"/>
        </w:tabs>
        <w:jc w:val="both"/>
        <w:rPr>
          <w:color w:val="000000"/>
        </w:rPr>
      </w:pPr>
      <w:r>
        <w:rPr>
          <w:color w:val="000000"/>
        </w:rPr>
        <w:tab/>
      </w:r>
      <w:r>
        <w:rPr>
          <w:b/>
          <w:color w:val="000000"/>
        </w:rPr>
        <w:t>Art. 3º</w:t>
      </w:r>
      <w:r>
        <w:rPr>
          <w:color w:val="000000"/>
        </w:rPr>
        <w:t xml:space="preserve"> Revogam-se as disposições em contrário, em especial as Leis Municipais n.ºs 1.720/2013, 1.803/2014, 1.871/2015.</w:t>
      </w:r>
    </w:p>
    <w:p w:rsidR="009F72F6" w:rsidRDefault="009F72F6" w:rsidP="009F72F6">
      <w:pPr>
        <w:tabs>
          <w:tab w:val="left" w:pos="2520"/>
        </w:tabs>
        <w:ind w:firstLine="1440"/>
        <w:jc w:val="both"/>
        <w:rPr>
          <w:color w:val="000000"/>
        </w:rPr>
      </w:pPr>
    </w:p>
    <w:p w:rsidR="009F72F6" w:rsidRDefault="009F72F6" w:rsidP="009F72F6">
      <w:pPr>
        <w:pStyle w:val="Cabealho"/>
        <w:tabs>
          <w:tab w:val="left" w:pos="708"/>
        </w:tabs>
        <w:jc w:val="both"/>
        <w:rPr>
          <w:color w:val="000000"/>
        </w:rPr>
      </w:pPr>
      <w:r>
        <w:rPr>
          <w:noProof/>
          <w:color w:val="000000"/>
        </w:rPr>
        <w:t xml:space="preserve">Palácio dos Pioneiros, Gabinete do Prefeito Municipal, Nova Xavantina – MT, </w:t>
      </w:r>
      <w:r>
        <w:rPr>
          <w:noProof/>
          <w:color w:val="000000"/>
          <w:lang w:val="pt-BR"/>
        </w:rPr>
        <w:t>6</w:t>
      </w:r>
      <w:r>
        <w:rPr>
          <w:noProof/>
          <w:color w:val="000000"/>
        </w:rPr>
        <w:t xml:space="preserve"> de </w:t>
      </w:r>
      <w:r>
        <w:rPr>
          <w:noProof/>
          <w:color w:val="000000"/>
          <w:lang w:val="pt-BR"/>
        </w:rPr>
        <w:t xml:space="preserve">outubro </w:t>
      </w:r>
      <w:r>
        <w:rPr>
          <w:noProof/>
          <w:color w:val="000000"/>
        </w:rPr>
        <w:t>de 201</w:t>
      </w:r>
      <w:r>
        <w:rPr>
          <w:noProof/>
          <w:color w:val="000000"/>
          <w:lang w:val="pt-BR"/>
        </w:rPr>
        <w:t>6</w:t>
      </w:r>
      <w:r>
        <w:rPr>
          <w:noProof/>
          <w:color w:val="000000"/>
        </w:rPr>
        <w:t>.</w:t>
      </w:r>
    </w:p>
    <w:p w:rsidR="009F72F6" w:rsidRDefault="009F72F6" w:rsidP="009F72F6">
      <w:pPr>
        <w:pStyle w:val="Cabealho"/>
        <w:tabs>
          <w:tab w:val="left" w:pos="708"/>
        </w:tabs>
        <w:jc w:val="both"/>
        <w:rPr>
          <w:color w:val="000000"/>
        </w:rPr>
      </w:pPr>
    </w:p>
    <w:p w:rsidR="009F72F6" w:rsidRDefault="009F72F6" w:rsidP="009F72F6">
      <w:pPr>
        <w:pStyle w:val="Cabealho"/>
        <w:tabs>
          <w:tab w:val="left" w:pos="708"/>
        </w:tabs>
        <w:jc w:val="both"/>
        <w:rPr>
          <w:color w:val="000000"/>
        </w:rPr>
      </w:pPr>
    </w:p>
    <w:p w:rsidR="009F72F6" w:rsidRDefault="009F72F6" w:rsidP="009F72F6">
      <w:pPr>
        <w:pStyle w:val="Cabealho"/>
        <w:tabs>
          <w:tab w:val="left" w:pos="708"/>
        </w:tabs>
        <w:jc w:val="both"/>
        <w:rPr>
          <w:color w:val="000000"/>
        </w:rPr>
      </w:pPr>
    </w:p>
    <w:p w:rsidR="009F72F6" w:rsidRDefault="009F72F6" w:rsidP="009F72F6">
      <w:pPr>
        <w:pStyle w:val="Cabealho"/>
        <w:tabs>
          <w:tab w:val="left" w:pos="708"/>
        </w:tabs>
        <w:jc w:val="center"/>
        <w:rPr>
          <w:b/>
          <w:color w:val="000000"/>
          <w:lang w:val="pt-BR"/>
        </w:rPr>
      </w:pPr>
      <w:r>
        <w:rPr>
          <w:b/>
          <w:noProof/>
          <w:color w:val="000000"/>
          <w:lang w:val="pt-BR"/>
        </w:rPr>
        <w:t>João Batista Vaz da Silva- Cebola</w:t>
      </w:r>
    </w:p>
    <w:p w:rsidR="009F72F6" w:rsidRPr="009F72F6" w:rsidRDefault="009F72F6" w:rsidP="009F72F6">
      <w:pPr>
        <w:pStyle w:val="Cabealho"/>
        <w:tabs>
          <w:tab w:val="left" w:pos="708"/>
        </w:tabs>
        <w:jc w:val="center"/>
        <w:rPr>
          <w:b/>
          <w:lang w:val="pt-BR"/>
        </w:rPr>
        <w:sectPr w:rsidR="009F72F6" w:rsidRPr="009F72F6">
          <w:pgSz w:w="11907" w:h="16840"/>
          <w:pgMar w:top="709" w:right="708" w:bottom="851" w:left="1418" w:header="709" w:footer="709" w:gutter="0"/>
          <w:pgNumType w:start="1"/>
          <w:cols w:space="720"/>
        </w:sectPr>
      </w:pPr>
      <w:r>
        <w:rPr>
          <w:color w:val="000000"/>
        </w:rPr>
        <w:t>Prefeito Municipa</w:t>
      </w:r>
      <w:r>
        <w:rPr>
          <w:color w:val="000000"/>
          <w:lang w:val="pt-BR"/>
        </w:rPr>
        <w:t>l</w:t>
      </w:r>
    </w:p>
    <w:p w:rsidR="009F72F6" w:rsidRDefault="009F72F6" w:rsidP="009F72F6">
      <w:pPr>
        <w:rPr>
          <w:b/>
        </w:rPr>
      </w:pPr>
    </w:p>
    <w:p w:rsidR="009F72F6" w:rsidRDefault="009F72F6" w:rsidP="009F72F6">
      <w:pPr>
        <w:rPr>
          <w:b/>
        </w:rPr>
      </w:pPr>
    </w:p>
    <w:p w:rsidR="009F72F6" w:rsidRDefault="009F72F6" w:rsidP="009F72F6">
      <w:pPr>
        <w:autoSpaceDE w:val="0"/>
        <w:autoSpaceDN w:val="0"/>
        <w:adjustRightInd w:val="0"/>
        <w:jc w:val="center"/>
        <w:rPr>
          <w:b/>
          <w:bCs/>
          <w:sz w:val="28"/>
          <w:szCs w:val="28"/>
          <w:u w:val="single"/>
        </w:rPr>
      </w:pPr>
      <w:r>
        <w:rPr>
          <w:b/>
          <w:bCs/>
          <w:sz w:val="28"/>
          <w:szCs w:val="28"/>
          <w:u w:val="single"/>
        </w:rPr>
        <w:t xml:space="preserve">MENSAGEM AO PROJETO DE LEI N.º 041, DE </w:t>
      </w:r>
      <w:proofErr w:type="gramStart"/>
      <w:r>
        <w:rPr>
          <w:b/>
          <w:bCs/>
          <w:sz w:val="28"/>
          <w:szCs w:val="28"/>
          <w:u w:val="single"/>
        </w:rPr>
        <w:t>6</w:t>
      </w:r>
      <w:proofErr w:type="gramEnd"/>
      <w:r>
        <w:rPr>
          <w:b/>
          <w:bCs/>
          <w:sz w:val="28"/>
          <w:szCs w:val="28"/>
          <w:u w:val="single"/>
        </w:rPr>
        <w:t xml:space="preserve"> DE OUTUBRO DE 2016</w:t>
      </w:r>
    </w:p>
    <w:p w:rsidR="009F72F6" w:rsidRDefault="009F72F6" w:rsidP="009F72F6">
      <w:pPr>
        <w:autoSpaceDE w:val="0"/>
        <w:autoSpaceDN w:val="0"/>
        <w:adjustRightInd w:val="0"/>
        <w:jc w:val="both"/>
        <w:rPr>
          <w:bCs/>
          <w:sz w:val="28"/>
          <w:szCs w:val="28"/>
        </w:rPr>
      </w:pPr>
    </w:p>
    <w:p w:rsidR="009F72F6" w:rsidRDefault="009F72F6" w:rsidP="009F72F6">
      <w:pPr>
        <w:autoSpaceDE w:val="0"/>
        <w:autoSpaceDN w:val="0"/>
        <w:adjustRightInd w:val="0"/>
        <w:jc w:val="both"/>
        <w:rPr>
          <w:bCs/>
          <w:sz w:val="28"/>
          <w:szCs w:val="28"/>
        </w:rPr>
      </w:pPr>
    </w:p>
    <w:p w:rsidR="009F72F6" w:rsidRDefault="009F72F6" w:rsidP="009F72F6">
      <w:pPr>
        <w:autoSpaceDE w:val="0"/>
        <w:autoSpaceDN w:val="0"/>
        <w:adjustRightInd w:val="0"/>
        <w:jc w:val="both"/>
        <w:rPr>
          <w:bCs/>
          <w:sz w:val="28"/>
          <w:szCs w:val="28"/>
        </w:rPr>
      </w:pPr>
      <w:r>
        <w:rPr>
          <w:bCs/>
          <w:sz w:val="28"/>
          <w:szCs w:val="28"/>
        </w:rPr>
        <w:t>Exmo. Senhor Presidente;</w:t>
      </w:r>
    </w:p>
    <w:p w:rsidR="009F72F6" w:rsidRDefault="009F72F6" w:rsidP="009F72F6">
      <w:pPr>
        <w:autoSpaceDE w:val="0"/>
        <w:autoSpaceDN w:val="0"/>
        <w:adjustRightInd w:val="0"/>
        <w:jc w:val="both"/>
        <w:rPr>
          <w:bCs/>
          <w:sz w:val="28"/>
          <w:szCs w:val="28"/>
        </w:rPr>
      </w:pPr>
      <w:proofErr w:type="spellStart"/>
      <w:r>
        <w:rPr>
          <w:bCs/>
          <w:sz w:val="28"/>
          <w:szCs w:val="28"/>
        </w:rPr>
        <w:t>Exmos</w:t>
      </w:r>
      <w:proofErr w:type="spellEnd"/>
      <w:r>
        <w:rPr>
          <w:bCs/>
          <w:sz w:val="28"/>
          <w:szCs w:val="28"/>
        </w:rPr>
        <w:t>. Senhores Vereadores;</w:t>
      </w:r>
    </w:p>
    <w:p w:rsidR="009F72F6" w:rsidRDefault="009F72F6" w:rsidP="009F72F6">
      <w:pPr>
        <w:autoSpaceDE w:val="0"/>
        <w:autoSpaceDN w:val="0"/>
        <w:adjustRightInd w:val="0"/>
        <w:jc w:val="both"/>
        <w:rPr>
          <w:b/>
          <w:bCs/>
          <w:sz w:val="28"/>
          <w:szCs w:val="28"/>
        </w:rPr>
      </w:pPr>
    </w:p>
    <w:p w:rsidR="009F72F6" w:rsidRDefault="009F72F6" w:rsidP="009F72F6">
      <w:pPr>
        <w:autoSpaceDE w:val="0"/>
        <w:autoSpaceDN w:val="0"/>
        <w:adjustRightInd w:val="0"/>
        <w:jc w:val="both"/>
        <w:rPr>
          <w:b/>
          <w:bCs/>
          <w:sz w:val="28"/>
          <w:szCs w:val="28"/>
        </w:rPr>
      </w:pPr>
    </w:p>
    <w:p w:rsidR="009F72F6" w:rsidRDefault="009F72F6" w:rsidP="009F72F6">
      <w:pPr>
        <w:jc w:val="both"/>
        <w:rPr>
          <w:i/>
          <w:sz w:val="28"/>
          <w:szCs w:val="28"/>
        </w:rPr>
      </w:pPr>
      <w:r>
        <w:rPr>
          <w:b/>
          <w:bCs/>
          <w:sz w:val="28"/>
          <w:szCs w:val="28"/>
        </w:rPr>
        <w:tab/>
      </w:r>
      <w:r>
        <w:rPr>
          <w:bCs/>
          <w:sz w:val="28"/>
          <w:szCs w:val="28"/>
        </w:rPr>
        <w:t xml:space="preserve">Honra-nos </w:t>
      </w:r>
      <w:r>
        <w:rPr>
          <w:sz w:val="28"/>
          <w:szCs w:val="28"/>
        </w:rPr>
        <w:t xml:space="preserve">mais uma vez, dirigirmos a esse Soberano Plenário para encaminhar projeto de Lei de igual número, o qual </w:t>
      </w:r>
      <w:r>
        <w:rPr>
          <w:b/>
          <w:i/>
          <w:sz w:val="28"/>
          <w:szCs w:val="28"/>
        </w:rPr>
        <w:t>dispõe sobre valor do aporte para financiamento do Plano de Amortização para equacionamento do déficit atuarial, e dá outras providências.</w:t>
      </w:r>
    </w:p>
    <w:p w:rsidR="009F72F6" w:rsidRDefault="009F72F6" w:rsidP="009F72F6">
      <w:pPr>
        <w:tabs>
          <w:tab w:val="left" w:pos="2520"/>
        </w:tabs>
        <w:jc w:val="both"/>
        <w:rPr>
          <w:b/>
          <w:color w:val="000000"/>
          <w:sz w:val="28"/>
          <w:szCs w:val="28"/>
        </w:rPr>
      </w:pPr>
    </w:p>
    <w:p w:rsidR="009F72F6" w:rsidRDefault="009F72F6" w:rsidP="009F72F6">
      <w:pPr>
        <w:jc w:val="both"/>
        <w:rPr>
          <w:sz w:val="28"/>
          <w:szCs w:val="28"/>
        </w:rPr>
      </w:pPr>
    </w:p>
    <w:p w:rsidR="009F72F6" w:rsidRDefault="009F72F6" w:rsidP="009F72F6">
      <w:pPr>
        <w:autoSpaceDE w:val="0"/>
        <w:autoSpaceDN w:val="0"/>
        <w:adjustRightInd w:val="0"/>
        <w:jc w:val="both"/>
        <w:rPr>
          <w:sz w:val="28"/>
          <w:szCs w:val="28"/>
        </w:rPr>
      </w:pPr>
      <w:r>
        <w:rPr>
          <w:sz w:val="28"/>
          <w:szCs w:val="28"/>
        </w:rPr>
        <w:tab/>
        <w:t>O projeto em anexo, é resultante de um criterioso levantamento atuarial, realizado por técnicos da empresa Atuarial Consultoria, atendendo aos ditames da legislação previdenciária de acordo com normas aplicáveis às avaliações atuariais dos Regimes Próprios de Previdência.</w:t>
      </w:r>
    </w:p>
    <w:p w:rsidR="009F72F6" w:rsidRDefault="009F72F6" w:rsidP="009F72F6">
      <w:pPr>
        <w:autoSpaceDE w:val="0"/>
        <w:autoSpaceDN w:val="0"/>
        <w:adjustRightInd w:val="0"/>
        <w:jc w:val="both"/>
        <w:rPr>
          <w:sz w:val="28"/>
          <w:szCs w:val="28"/>
        </w:rPr>
      </w:pPr>
      <w:r>
        <w:rPr>
          <w:sz w:val="28"/>
          <w:szCs w:val="28"/>
        </w:rPr>
        <w:t xml:space="preserve"> </w:t>
      </w:r>
    </w:p>
    <w:p w:rsidR="009F72F6" w:rsidRDefault="009F72F6" w:rsidP="009F72F6">
      <w:pPr>
        <w:autoSpaceDE w:val="0"/>
        <w:autoSpaceDN w:val="0"/>
        <w:adjustRightInd w:val="0"/>
        <w:jc w:val="both"/>
        <w:rPr>
          <w:sz w:val="28"/>
          <w:szCs w:val="28"/>
        </w:rPr>
      </w:pPr>
      <w:r>
        <w:rPr>
          <w:sz w:val="28"/>
          <w:szCs w:val="28"/>
        </w:rPr>
        <w:t xml:space="preserve"> </w:t>
      </w:r>
      <w:r>
        <w:rPr>
          <w:sz w:val="28"/>
          <w:szCs w:val="28"/>
        </w:rPr>
        <w:tab/>
        <w:t>Assim, os indicadores dão cobertura aos servidores de cargo efetivo do município e seus dependentes tomando por base a Legislação Federal e a Legislação Municipal, de modo a buscar o equilíbrio financeiro do fundo de previdência do município.</w:t>
      </w:r>
    </w:p>
    <w:p w:rsidR="009F72F6" w:rsidRDefault="009F72F6" w:rsidP="009F72F6">
      <w:pPr>
        <w:autoSpaceDE w:val="0"/>
        <w:autoSpaceDN w:val="0"/>
        <w:adjustRightInd w:val="0"/>
        <w:jc w:val="both"/>
        <w:rPr>
          <w:sz w:val="28"/>
          <w:szCs w:val="28"/>
        </w:rPr>
      </w:pPr>
      <w:r>
        <w:rPr>
          <w:sz w:val="28"/>
          <w:szCs w:val="28"/>
        </w:rPr>
        <w:t xml:space="preserve"> </w:t>
      </w:r>
    </w:p>
    <w:p w:rsidR="009F72F6" w:rsidRDefault="009F72F6" w:rsidP="009F72F6">
      <w:pPr>
        <w:autoSpaceDE w:val="0"/>
        <w:autoSpaceDN w:val="0"/>
        <w:adjustRightInd w:val="0"/>
        <w:jc w:val="both"/>
        <w:rPr>
          <w:sz w:val="28"/>
          <w:szCs w:val="28"/>
        </w:rPr>
      </w:pPr>
      <w:r>
        <w:rPr>
          <w:sz w:val="28"/>
          <w:szCs w:val="28"/>
        </w:rPr>
        <w:tab/>
        <w:t>É importante consignar que o plano de custeio ora apresentado, poderá sofrer uma alteração positiva ou negativamente no decorrer do exercício.</w:t>
      </w:r>
    </w:p>
    <w:p w:rsidR="009F72F6" w:rsidRDefault="009F72F6" w:rsidP="009F72F6">
      <w:pPr>
        <w:autoSpaceDE w:val="0"/>
        <w:autoSpaceDN w:val="0"/>
        <w:adjustRightInd w:val="0"/>
        <w:jc w:val="both"/>
        <w:rPr>
          <w:sz w:val="28"/>
          <w:szCs w:val="28"/>
        </w:rPr>
      </w:pPr>
    </w:p>
    <w:p w:rsidR="009F72F6" w:rsidRDefault="009F72F6" w:rsidP="009F72F6">
      <w:pPr>
        <w:autoSpaceDE w:val="0"/>
        <w:autoSpaceDN w:val="0"/>
        <w:adjustRightInd w:val="0"/>
        <w:jc w:val="both"/>
        <w:rPr>
          <w:sz w:val="28"/>
          <w:szCs w:val="28"/>
        </w:rPr>
      </w:pPr>
      <w:r>
        <w:rPr>
          <w:sz w:val="28"/>
          <w:szCs w:val="28"/>
        </w:rPr>
        <w:t xml:space="preserve"> </w:t>
      </w:r>
      <w:r>
        <w:rPr>
          <w:sz w:val="28"/>
          <w:szCs w:val="28"/>
        </w:rPr>
        <w:tab/>
        <w:t xml:space="preserve">Finalmente, solicitamos a colaboração e compreensão dos nobres </w:t>
      </w:r>
      <w:proofErr w:type="gramStart"/>
      <w:r>
        <w:rPr>
          <w:sz w:val="28"/>
          <w:szCs w:val="28"/>
        </w:rPr>
        <w:t>edis</w:t>
      </w:r>
      <w:proofErr w:type="gramEnd"/>
      <w:r>
        <w:rPr>
          <w:sz w:val="28"/>
          <w:szCs w:val="28"/>
        </w:rPr>
        <w:t xml:space="preserve"> dessa Casa de Leis, solicitando tramitação dentro das normas regimentais dessa Casa de Leis.</w:t>
      </w:r>
    </w:p>
    <w:p w:rsidR="009F72F6" w:rsidRDefault="009F72F6" w:rsidP="009F72F6">
      <w:pPr>
        <w:ind w:firstLine="708"/>
        <w:jc w:val="center"/>
        <w:rPr>
          <w:iCs/>
          <w:sz w:val="28"/>
          <w:szCs w:val="28"/>
        </w:rPr>
      </w:pPr>
    </w:p>
    <w:p w:rsidR="009F72F6" w:rsidRDefault="009F72F6" w:rsidP="009F72F6">
      <w:pPr>
        <w:jc w:val="center"/>
        <w:rPr>
          <w:iCs/>
          <w:sz w:val="28"/>
          <w:szCs w:val="28"/>
        </w:rPr>
      </w:pPr>
      <w:r>
        <w:rPr>
          <w:iCs/>
          <w:sz w:val="28"/>
          <w:szCs w:val="28"/>
        </w:rPr>
        <w:t>Cordialmente,</w:t>
      </w:r>
    </w:p>
    <w:p w:rsidR="009F72F6" w:rsidRDefault="009F72F6" w:rsidP="009F72F6">
      <w:pPr>
        <w:ind w:firstLine="708"/>
        <w:jc w:val="center"/>
        <w:rPr>
          <w:iCs/>
          <w:sz w:val="28"/>
          <w:szCs w:val="28"/>
        </w:rPr>
      </w:pPr>
    </w:p>
    <w:p w:rsidR="009F72F6" w:rsidRDefault="009F72F6" w:rsidP="009F72F6">
      <w:pPr>
        <w:ind w:firstLine="708"/>
        <w:jc w:val="center"/>
        <w:rPr>
          <w:iCs/>
          <w:sz w:val="28"/>
          <w:szCs w:val="28"/>
        </w:rPr>
      </w:pPr>
    </w:p>
    <w:p w:rsidR="009F72F6" w:rsidRDefault="009F72F6" w:rsidP="009F72F6">
      <w:pPr>
        <w:jc w:val="center"/>
        <w:rPr>
          <w:b/>
          <w:bCs/>
          <w:iCs/>
          <w:sz w:val="28"/>
          <w:szCs w:val="28"/>
        </w:rPr>
      </w:pPr>
      <w:r>
        <w:rPr>
          <w:b/>
          <w:bCs/>
          <w:iCs/>
          <w:sz w:val="28"/>
          <w:szCs w:val="28"/>
        </w:rPr>
        <w:t>João Batista Vaz da Silva - Cebola</w:t>
      </w:r>
    </w:p>
    <w:p w:rsidR="009F72F6" w:rsidRDefault="009F72F6" w:rsidP="009F72F6">
      <w:pPr>
        <w:pStyle w:val="Ttulo3"/>
        <w:ind w:left="0"/>
        <w:rPr>
          <w:rFonts w:ascii="Times New Roman" w:hAnsi="Times New Roman"/>
          <w:b w:val="0"/>
          <w:bCs/>
          <w:iCs/>
          <w:sz w:val="28"/>
          <w:szCs w:val="28"/>
        </w:rPr>
      </w:pPr>
      <w:r>
        <w:rPr>
          <w:rFonts w:ascii="Times New Roman" w:hAnsi="Times New Roman"/>
          <w:b w:val="0"/>
          <w:sz w:val="28"/>
          <w:szCs w:val="28"/>
        </w:rPr>
        <w:t xml:space="preserve">Prefeito Municipal </w:t>
      </w:r>
    </w:p>
    <w:p w:rsidR="009F72F6" w:rsidRDefault="009F72F6" w:rsidP="009F72F6">
      <w:pPr>
        <w:rPr>
          <w:b/>
          <w:sz w:val="28"/>
          <w:szCs w:val="28"/>
        </w:rPr>
      </w:pPr>
    </w:p>
    <w:p w:rsidR="0031466E" w:rsidRDefault="0031466E"/>
    <w:sectPr w:rsidR="0031466E" w:rsidSect="0031466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2F6"/>
    <w:rsid w:val="0031466E"/>
    <w:rsid w:val="009F72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2F6"/>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semiHidden/>
    <w:unhideWhenUsed/>
    <w:qFormat/>
    <w:rsid w:val="009F72F6"/>
    <w:pPr>
      <w:keepNext/>
      <w:ind w:left="720"/>
      <w:jc w:val="center"/>
      <w:outlineLvl w:val="2"/>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9F72F6"/>
    <w:rPr>
      <w:rFonts w:ascii="Arial" w:eastAsia="Times New Roman" w:hAnsi="Arial" w:cs="Times New Roman"/>
      <w:b/>
      <w:sz w:val="24"/>
      <w:szCs w:val="20"/>
      <w:lang w:eastAsia="pt-BR"/>
    </w:rPr>
  </w:style>
  <w:style w:type="paragraph" w:styleId="Cabealho">
    <w:name w:val="header"/>
    <w:basedOn w:val="Normal"/>
    <w:link w:val="CabealhoChar"/>
    <w:uiPriority w:val="99"/>
    <w:unhideWhenUsed/>
    <w:rsid w:val="009F72F6"/>
    <w:pPr>
      <w:tabs>
        <w:tab w:val="center" w:pos="4419"/>
        <w:tab w:val="right" w:pos="8838"/>
      </w:tabs>
    </w:pPr>
    <w:rPr>
      <w:lang/>
    </w:rPr>
  </w:style>
  <w:style w:type="character" w:customStyle="1" w:styleId="CabealhoChar">
    <w:name w:val="Cabeçalho Char"/>
    <w:basedOn w:val="Fontepargpadro"/>
    <w:link w:val="Cabealho"/>
    <w:uiPriority w:val="99"/>
    <w:rsid w:val="009F72F6"/>
    <w:rPr>
      <w:rFonts w:ascii="Times New Roman" w:eastAsia="Times New Roman" w:hAnsi="Times New Roman" w:cs="Times New Roman"/>
      <w:sz w:val="24"/>
      <w:szCs w:val="24"/>
      <w:lang/>
    </w:rPr>
  </w:style>
  <w:style w:type="paragraph" w:styleId="Recuodecorpodetexto">
    <w:name w:val="Body Text Indent"/>
    <w:basedOn w:val="Normal"/>
    <w:link w:val="RecuodecorpodetextoChar"/>
    <w:semiHidden/>
    <w:unhideWhenUsed/>
    <w:rsid w:val="009F72F6"/>
    <w:pPr>
      <w:ind w:left="3600"/>
      <w:jc w:val="both"/>
    </w:pPr>
    <w:rPr>
      <w:rFonts w:ascii="Arial" w:hAnsi="Arial" w:cs="Arial"/>
      <w:b/>
      <w:bCs/>
      <w:sz w:val="28"/>
    </w:rPr>
  </w:style>
  <w:style w:type="character" w:customStyle="1" w:styleId="RecuodecorpodetextoChar">
    <w:name w:val="Recuo de corpo de texto Char"/>
    <w:basedOn w:val="Fontepargpadro"/>
    <w:link w:val="Recuodecorpodetexto"/>
    <w:semiHidden/>
    <w:rsid w:val="009F72F6"/>
    <w:rPr>
      <w:rFonts w:ascii="Arial" w:eastAsia="Times New Roman" w:hAnsi="Arial" w:cs="Arial"/>
      <w:b/>
      <w:bCs/>
      <w:sz w:val="28"/>
      <w:szCs w:val="24"/>
      <w:lang w:eastAsia="pt-BR"/>
    </w:rPr>
  </w:style>
</w:styles>
</file>

<file path=word/webSettings.xml><?xml version="1.0" encoding="utf-8"?>
<w:webSettings xmlns:r="http://schemas.openxmlformats.org/officeDocument/2006/relationships" xmlns:w="http://schemas.openxmlformats.org/wordprocessingml/2006/main">
  <w:divs>
    <w:div w:id="10691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4787</Characters>
  <Application>Microsoft Office Word</Application>
  <DocSecurity>0</DocSecurity>
  <Lines>39</Lines>
  <Paragraphs>11</Paragraphs>
  <ScaleCrop>false</ScaleCrop>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2016-10-13T18:10:00Z</dcterms:created>
  <dcterms:modified xsi:type="dcterms:W3CDTF">2016-10-13T18:12:00Z</dcterms:modified>
</cp:coreProperties>
</file>