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DE0D8"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0DC79876"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3D30A01D"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0D7B49B0"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4DC68D8C"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55311EEE"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587C7FF4"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p>
    <w:p w14:paraId="3B459845"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INDICAÇÃO Nº 178/2026</w:t>
      </w:r>
    </w:p>
    <w:p w14:paraId="77EF66BB"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AUTOR: </w:t>
      </w:r>
      <w:r>
        <w:rPr>
          <w:rFonts w:ascii="Cambria Math" w:eastAsia="Times New Roman" w:hAnsi="Cambria Math" w:cs="Times New Roman"/>
          <w:b/>
          <w:color w:val="000000" w:themeColor="text1"/>
          <w:kern w:val="0"/>
          <w:sz w:val="24"/>
          <w:szCs w:val="28"/>
          <w14:ligatures w14:val="none"/>
        </w:rPr>
        <w:t>EDNALDO FRAGAS DA SILVA – QUATIZINHO</w:t>
      </w:r>
    </w:p>
    <w:p w14:paraId="364501B4" w14:textId="77777777" w:rsidR="00A5548B" w:rsidRDefault="00A5548B" w:rsidP="00A5548B">
      <w:pPr>
        <w:spacing w:after="0" w:line="276" w:lineRule="auto"/>
        <w:rPr>
          <w:rFonts w:ascii="Cambria Math" w:eastAsia="Times New Roman" w:hAnsi="Cambria Math" w:cs="Times New Roman"/>
          <w:b/>
          <w:color w:val="000000" w:themeColor="text1"/>
          <w:kern w:val="0"/>
          <w:sz w:val="24"/>
          <w:szCs w:val="24"/>
          <w14:ligatures w14:val="none"/>
        </w:rPr>
      </w:pPr>
    </w:p>
    <w:p w14:paraId="105F3447" w14:textId="77777777" w:rsidR="00A5548B" w:rsidRDefault="00A5548B" w:rsidP="00A5548B">
      <w:pPr>
        <w:spacing w:after="0" w:line="276" w:lineRule="auto"/>
        <w:ind w:firstLine="709"/>
        <w:jc w:val="both"/>
        <w:rPr>
          <w:rFonts w:ascii="Cambria Math" w:eastAsia="Times New Roman" w:hAnsi="Cambria Math" w:cs="Times New Roman"/>
          <w:color w:val="000000" w:themeColor="text1"/>
          <w:kern w:val="0"/>
          <w:sz w:val="24"/>
          <w:szCs w:val="24"/>
          <w14:ligatures w14:val="none"/>
        </w:rPr>
      </w:pPr>
      <w:r>
        <w:rPr>
          <w:rFonts w:ascii="Cambria Math" w:eastAsia="Times New Roman" w:hAnsi="Cambria Math" w:cs="Times New Roman"/>
          <w:color w:val="000000" w:themeColor="text1"/>
          <w:kern w:val="0"/>
          <w:sz w:val="24"/>
          <w:szCs w:val="24"/>
          <w14:ligatures w14:val="none"/>
        </w:rPr>
        <w:t>Senhor Presidente</w:t>
      </w:r>
    </w:p>
    <w:p w14:paraId="2F655220" w14:textId="77777777" w:rsidR="00A5548B" w:rsidRDefault="00A5548B" w:rsidP="00A5548B">
      <w:pPr>
        <w:spacing w:after="0" w:line="276" w:lineRule="auto"/>
        <w:ind w:firstLine="709"/>
        <w:jc w:val="both"/>
        <w:rPr>
          <w:rFonts w:ascii="Cambria Math" w:eastAsia="Times New Roman" w:hAnsi="Cambria Math" w:cs="Times New Roman"/>
          <w:color w:val="000000" w:themeColor="text1"/>
          <w:kern w:val="0"/>
          <w:sz w:val="24"/>
          <w:szCs w:val="24"/>
          <w14:ligatures w14:val="none"/>
        </w:rPr>
      </w:pPr>
    </w:p>
    <w:p w14:paraId="5D0C504B" w14:textId="77777777" w:rsidR="00A5548B" w:rsidRDefault="00A5548B" w:rsidP="00A5548B">
      <w:pPr>
        <w:spacing w:after="0" w:line="276" w:lineRule="auto"/>
        <w:ind w:firstLine="708"/>
        <w:jc w:val="both"/>
        <w:rPr>
          <w:rFonts w:ascii="Cambria Math" w:eastAsia="Times New Roman" w:hAnsi="Cambria Math" w:cs="Times New Roman"/>
          <w:sz w:val="24"/>
          <w:szCs w:val="24"/>
          <w:lang w:eastAsia="pt-BR"/>
        </w:rPr>
      </w:pPr>
      <w:r>
        <w:rPr>
          <w:rFonts w:ascii="Cambria Math" w:eastAsia="Times New Roman" w:hAnsi="Cambria Math" w:cs="Times New Roman"/>
          <w:sz w:val="24"/>
          <w:szCs w:val="24"/>
        </w:rPr>
        <w:t xml:space="preserve">De acordo com o Regimento Interno desta Casa de Leis e depois de ouvido o Soberano Plenário, solicito a V. Exa., que seja encaminhado expediente </w:t>
      </w:r>
      <w:r>
        <w:rPr>
          <w:rFonts w:ascii="Cambria Math" w:eastAsia="Times New Roman" w:hAnsi="Cambria Math" w:cs="Times New Roman"/>
          <w:sz w:val="24"/>
          <w:szCs w:val="24"/>
          <w:lang w:eastAsia="pt-BR"/>
        </w:rPr>
        <w:t>ao Prefeito Municipal de Nova Xavantina MT, ao Prefeito Municipal de Campinápolis, ao Consórcio de Desenvolvimento do Médio Araguaia – CODEMA, mostrando a necessidade de estabelecer parceria entre os municípios de Nova Xavantina, Campinápolis e CODEMA, para reformar ou construir uma nova ponte sobre o Córrego Cachoeira, estrada de chão que liga os municípios de Nova Xavantina à Campinápolis, divisa entre os municípios de Nova Xavantina e Campinápolis -  MT.</w:t>
      </w:r>
    </w:p>
    <w:p w14:paraId="3C712FB4" w14:textId="77777777" w:rsidR="00A5548B" w:rsidRDefault="00A5548B" w:rsidP="00A5548B">
      <w:pPr>
        <w:spacing w:after="0" w:line="276" w:lineRule="auto"/>
        <w:ind w:firstLine="708"/>
        <w:jc w:val="both"/>
        <w:rPr>
          <w:rFonts w:ascii="Cambria Math" w:eastAsia="Times New Roman" w:hAnsi="Cambria Math" w:cs="Times New Roman"/>
          <w:b/>
          <w:kern w:val="0"/>
          <w:sz w:val="24"/>
          <w:szCs w:val="24"/>
          <w14:ligatures w14:val="none"/>
        </w:rPr>
      </w:pPr>
    </w:p>
    <w:p w14:paraId="5D3FD9CA" w14:textId="77777777" w:rsidR="00A5548B" w:rsidRDefault="00A5548B" w:rsidP="00A5548B">
      <w:pPr>
        <w:spacing w:after="0" w:line="276" w:lineRule="auto"/>
        <w:ind w:firstLine="709"/>
        <w:jc w:val="both"/>
        <w:rPr>
          <w:rFonts w:ascii="Cambria Math" w:eastAsia="Times New Roman" w:hAnsi="Cambria Math" w:cs="Times New Roman"/>
          <w:b/>
          <w:kern w:val="0"/>
          <w:sz w:val="24"/>
          <w:szCs w:val="24"/>
          <w14:ligatures w14:val="none"/>
        </w:rPr>
      </w:pPr>
      <w:r>
        <w:rPr>
          <w:rFonts w:ascii="Cambria Math" w:eastAsia="Times New Roman" w:hAnsi="Cambria Math" w:cs="Times New Roman"/>
          <w:b/>
          <w:kern w:val="0"/>
          <w:sz w:val="24"/>
          <w:szCs w:val="24"/>
          <w14:ligatures w14:val="none"/>
        </w:rPr>
        <w:t>JUSTIFICATIVA</w:t>
      </w:r>
    </w:p>
    <w:p w14:paraId="75930C92" w14:textId="77777777" w:rsidR="00A5548B" w:rsidRDefault="00A5548B" w:rsidP="00A5548B">
      <w:pPr>
        <w:spacing w:after="0" w:line="276" w:lineRule="auto"/>
        <w:ind w:firstLine="709"/>
        <w:jc w:val="both"/>
        <w:rPr>
          <w:rFonts w:ascii="Cambria Math" w:eastAsia="Times New Roman" w:hAnsi="Cambria Math" w:cs="Times New Roman"/>
          <w:b/>
          <w:kern w:val="0"/>
          <w:sz w:val="24"/>
          <w:szCs w:val="24"/>
          <w14:ligatures w14:val="none"/>
        </w:rPr>
      </w:pPr>
    </w:p>
    <w:p w14:paraId="2556365A" w14:textId="77777777" w:rsidR="00A5548B" w:rsidRDefault="00A5548B" w:rsidP="00A5548B">
      <w:pPr>
        <w:spacing w:after="0" w:line="276" w:lineRule="auto"/>
        <w:ind w:firstLine="708"/>
        <w:jc w:val="both"/>
        <w:rPr>
          <w:rFonts w:ascii="Cambria Math" w:eastAsia="Calibri" w:hAnsi="Cambria Math" w:cs="Times New Roman"/>
          <w:sz w:val="24"/>
          <w:szCs w:val="24"/>
        </w:rPr>
      </w:pPr>
      <w:r>
        <w:rPr>
          <w:rFonts w:ascii="Cambria Math" w:eastAsia="Times New Roman" w:hAnsi="Cambria Math" w:cs="Times New Roman"/>
          <w:sz w:val="24"/>
          <w:szCs w:val="24"/>
          <w:lang w:eastAsia="pt-BR"/>
        </w:rPr>
        <w:t xml:space="preserve">Essa nossa indicação tem como principal justificativa o fato de atender a demanda/necessidade dos moradores/trabalhadores/produtores rurais e dos transeuntes da região, que com frequência passam sobre essa ponte. As condições atuais da ponte têm trazido bastante transtornos para os produtores da região, haja vista, que tem colocado em risco à vida dos cidadãos. É importante salientar, que os produtores rurais da região utilizam dessa ponte para escoar a produção agrícola (soja, milho, leite, gado), além do acesso as cidades e </w:t>
      </w:r>
      <w:r>
        <w:rPr>
          <w:rFonts w:ascii="Cambria Math" w:hAnsi="Cambria Math" w:cs="Times New Roman"/>
          <w:sz w:val="24"/>
          <w:szCs w:val="24"/>
        </w:rPr>
        <w:t>considerando que apesar de ser a antiga estrada (estrada de chão) que liga os municípios de Nova Xavantina à Campinápolis, ainda é uma das principais rotas da região e ainda, por se tratar de linha do transporte escolar</w:t>
      </w:r>
      <w:r>
        <w:rPr>
          <w:rFonts w:ascii="Cambria Math" w:eastAsia="Times New Roman" w:hAnsi="Cambria Math" w:cs="Times New Roman"/>
          <w:sz w:val="24"/>
          <w:szCs w:val="24"/>
          <w:lang w:eastAsia="pt-BR"/>
        </w:rPr>
        <w:t>. E, para garantir o acesso e a trafegabilidade com segurança, justifica</w:t>
      </w:r>
      <w:r>
        <w:rPr>
          <w:rFonts w:ascii="Cambria Math" w:hAnsi="Cambria Math" w:cs="Times New Roman"/>
          <w:sz w:val="24"/>
          <w:szCs w:val="24"/>
        </w:rPr>
        <w:t xml:space="preserve"> a nossa indicação. </w:t>
      </w:r>
      <w:r>
        <w:rPr>
          <w:rFonts w:ascii="Cambria Math" w:eastAsia="Calibri" w:hAnsi="Cambria Math" w:cs="Times New Roman"/>
          <w:sz w:val="24"/>
          <w:szCs w:val="24"/>
        </w:rPr>
        <w:t>Assim, peço o apoio dos nobres Pares desta Casa de Leis para a aprovação desta nossa indicação.</w:t>
      </w:r>
    </w:p>
    <w:p w14:paraId="776FD12A" w14:textId="77777777" w:rsidR="00A5548B" w:rsidRDefault="00A5548B" w:rsidP="00A5548B">
      <w:pPr>
        <w:spacing w:after="0" w:line="276" w:lineRule="auto"/>
        <w:jc w:val="both"/>
        <w:rPr>
          <w:rFonts w:ascii="Cambria Math" w:eastAsia="Calibri" w:hAnsi="Cambria Math" w:cs="Times New Roman"/>
          <w:sz w:val="24"/>
          <w:szCs w:val="24"/>
        </w:rPr>
      </w:pPr>
    </w:p>
    <w:p w14:paraId="17B83A7C" w14:textId="77777777" w:rsidR="00A5548B" w:rsidRDefault="00A5548B" w:rsidP="00A5548B">
      <w:pPr>
        <w:spacing w:after="0" w:line="240" w:lineRule="auto"/>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 xml:space="preserve">                                             Sala das Sessões da Câmara Municipal</w:t>
      </w:r>
    </w:p>
    <w:p w14:paraId="11A87533" w14:textId="77777777" w:rsidR="00A5548B" w:rsidRDefault="00A5548B" w:rsidP="00A5548B">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Palácio Adiel Antônio Ribeiro</w:t>
      </w:r>
    </w:p>
    <w:p w14:paraId="06A4EA51" w14:textId="77777777" w:rsidR="00A5548B" w:rsidRDefault="00A5548B" w:rsidP="00A5548B">
      <w:pPr>
        <w:spacing w:after="0" w:line="240" w:lineRule="auto"/>
        <w:jc w:val="center"/>
        <w:rPr>
          <w:rFonts w:ascii="Cambria Math" w:eastAsia="Times New Roman" w:hAnsi="Cambria Math" w:cs="Times New Roman"/>
          <w:b/>
          <w:color w:val="000000" w:themeColor="text1"/>
          <w:kern w:val="0"/>
          <w:sz w:val="24"/>
          <w:szCs w:val="24"/>
          <w14:ligatures w14:val="none"/>
        </w:rPr>
      </w:pPr>
      <w:r>
        <w:rPr>
          <w:rFonts w:ascii="Cambria Math" w:eastAsia="Times New Roman" w:hAnsi="Cambria Math" w:cs="Times New Roman"/>
          <w:b/>
          <w:color w:val="000000" w:themeColor="text1"/>
          <w:kern w:val="0"/>
          <w:sz w:val="24"/>
          <w:szCs w:val="24"/>
          <w14:ligatures w14:val="none"/>
        </w:rPr>
        <w:t>Nova Xavantina-MT, 15 de junho de 2026.</w:t>
      </w:r>
    </w:p>
    <w:p w14:paraId="7FBDCF28" w14:textId="77777777" w:rsidR="00A5548B" w:rsidRDefault="00A5548B" w:rsidP="00A5548B">
      <w:pPr>
        <w:spacing w:after="0" w:line="240" w:lineRule="auto"/>
        <w:jc w:val="both"/>
        <w:rPr>
          <w:rFonts w:ascii="Cambria Math" w:eastAsia="Times New Roman" w:hAnsi="Cambria Math" w:cs="Times New Roman"/>
          <w:b/>
          <w:color w:val="000000" w:themeColor="text1"/>
          <w:kern w:val="0"/>
          <w:sz w:val="24"/>
          <w:szCs w:val="24"/>
          <w14:ligatures w14:val="none"/>
        </w:rPr>
      </w:pPr>
    </w:p>
    <w:p w14:paraId="229D9F76" w14:textId="77777777" w:rsidR="00A5548B" w:rsidRDefault="00A5548B" w:rsidP="00A5548B">
      <w:pPr>
        <w:spacing w:after="0" w:line="240" w:lineRule="auto"/>
        <w:jc w:val="both"/>
        <w:rPr>
          <w:rFonts w:ascii="Cambria Math" w:eastAsia="Times New Roman" w:hAnsi="Cambria Math" w:cs="Times New Roman"/>
          <w:b/>
          <w:color w:val="000000" w:themeColor="text1"/>
          <w:kern w:val="0"/>
          <w:sz w:val="24"/>
          <w:szCs w:val="24"/>
          <w14:ligatures w14:val="none"/>
        </w:rPr>
      </w:pPr>
    </w:p>
    <w:p w14:paraId="13FB35C1" w14:textId="77777777" w:rsidR="00A5548B" w:rsidRDefault="00A5548B" w:rsidP="00A5548B">
      <w:pPr>
        <w:spacing w:after="0" w:line="240" w:lineRule="auto"/>
        <w:jc w:val="both"/>
        <w:rPr>
          <w:rFonts w:ascii="Cambria Math" w:eastAsia="Times New Roman" w:hAnsi="Cambria Math" w:cs="Times New Roman"/>
          <w:b/>
          <w:color w:val="000000" w:themeColor="text1"/>
          <w:kern w:val="0"/>
          <w:sz w:val="24"/>
          <w:szCs w:val="24"/>
          <w14:ligatures w14:val="none"/>
        </w:rPr>
      </w:pPr>
    </w:p>
    <w:p w14:paraId="2749F652" w14:textId="77777777" w:rsidR="00A5548B" w:rsidRDefault="00A5548B" w:rsidP="00A5548B">
      <w:pPr>
        <w:spacing w:after="0" w:line="276" w:lineRule="auto"/>
        <w:jc w:val="center"/>
        <w:rPr>
          <w:rFonts w:ascii="Cambria Math" w:eastAsia="Times New Roman" w:hAnsi="Cambria Math" w:cs="Times New Roman"/>
          <w:b/>
          <w:color w:val="000000" w:themeColor="text1"/>
          <w:kern w:val="0"/>
          <w:sz w:val="24"/>
          <w:szCs w:val="28"/>
          <w14:ligatures w14:val="none"/>
        </w:rPr>
      </w:pPr>
      <w:r>
        <w:rPr>
          <w:rFonts w:ascii="Cambria Math" w:eastAsia="Times New Roman" w:hAnsi="Cambria Math" w:cs="Times New Roman"/>
          <w:b/>
          <w:color w:val="000000" w:themeColor="text1"/>
          <w:kern w:val="0"/>
          <w:sz w:val="24"/>
          <w:szCs w:val="28"/>
          <w14:ligatures w14:val="none"/>
        </w:rPr>
        <w:t>EDNALDO FRAGAS DA SILVA – QUATIZINHO</w:t>
      </w:r>
    </w:p>
    <w:p w14:paraId="5B7B6D05" w14:textId="77777777" w:rsidR="00A5548B" w:rsidRDefault="00A5548B" w:rsidP="00A5548B">
      <w:pPr>
        <w:spacing w:after="0" w:line="276" w:lineRule="auto"/>
        <w:jc w:val="center"/>
        <w:rPr>
          <w:rFonts w:ascii="Aptos" w:eastAsia="Times New Roman" w:hAnsi="Aptos" w:cs="Times New Roman"/>
          <w:kern w:val="0"/>
          <w14:ligatures w14:val="none"/>
        </w:rPr>
      </w:pPr>
      <w:r>
        <w:rPr>
          <w:rFonts w:ascii="Cambria Math" w:eastAsia="Times New Roman" w:hAnsi="Cambria Math" w:cs="Times New Roman"/>
          <w:b/>
          <w:color w:val="000000" w:themeColor="text1"/>
          <w:kern w:val="0"/>
          <w:sz w:val="24"/>
          <w:szCs w:val="28"/>
          <w14:ligatures w14:val="none"/>
        </w:rPr>
        <w:t>Vereador</w:t>
      </w:r>
    </w:p>
    <w:p w14:paraId="2CABBB56"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8B"/>
    <w:rsid w:val="000D6968"/>
    <w:rsid w:val="008A55E4"/>
    <w:rsid w:val="00A5548B"/>
    <w:rsid w:val="00FA73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1D98"/>
  <w15:chartTrackingRefBased/>
  <w15:docId w15:val="{7EB848B6-519A-4665-8120-EB114D4A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8B"/>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1568</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2026-06-11T20:25:00Z</dcterms:created>
  <dcterms:modified xsi:type="dcterms:W3CDTF">2026-06-11T20:26:00Z</dcterms:modified>
</cp:coreProperties>
</file>