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7C26"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5ACB9BD"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E5E4BEC"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4293626B"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2B3379DD"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0D6E8B3"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FAA1DEC"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C4AF386"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r>
        <w:rPr>
          <w:rFonts w:ascii="Cambria Math" w:eastAsia="Times New Roman" w:hAnsi="Cambria Math" w:cs="Times New Roman"/>
          <w:b/>
          <w:color w:val="000000"/>
          <w:kern w:val="0"/>
          <w:sz w:val="24"/>
          <w:szCs w:val="24"/>
          <w14:ligatures w14:val="none"/>
        </w:rPr>
        <w:t>MOÇÃO DE APLAUSO Nº 022/2026</w:t>
      </w:r>
    </w:p>
    <w:p w14:paraId="226D4136" w14:textId="77777777" w:rsidR="00DD5875" w:rsidRDefault="00DD5875" w:rsidP="00DD5875">
      <w:pPr>
        <w:spacing w:after="0"/>
        <w:rPr>
          <w:rFonts w:ascii="Cambria Math" w:hAnsi="Cambria Math"/>
          <w:b/>
          <w:sz w:val="24"/>
          <w:szCs w:val="24"/>
        </w:rPr>
      </w:pPr>
      <w:r>
        <w:rPr>
          <w:rFonts w:ascii="Cambria Math" w:eastAsia="Times New Roman" w:hAnsi="Cambria Math" w:cs="Times New Roman"/>
          <w:b/>
          <w:color w:val="000000"/>
          <w:kern w:val="0"/>
          <w:sz w:val="24"/>
          <w:szCs w:val="24"/>
          <w14:ligatures w14:val="none"/>
        </w:rPr>
        <w:t xml:space="preserve">AUTOR: </w:t>
      </w:r>
      <w:r>
        <w:rPr>
          <w:rFonts w:ascii="Cambria Math" w:hAnsi="Cambria Math"/>
          <w:b/>
          <w:sz w:val="24"/>
          <w:szCs w:val="24"/>
        </w:rPr>
        <w:t>FRANCILEY GOMES DE MELO – FRANCY da FCL</w:t>
      </w:r>
    </w:p>
    <w:p w14:paraId="546B6CD0"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83A4A3E" w14:textId="77777777" w:rsidR="00DD5875" w:rsidRDefault="00DD5875" w:rsidP="00DD5875">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2F3F0ED5" w14:textId="77777777" w:rsidR="00DD5875" w:rsidRDefault="00DD5875" w:rsidP="00DD5875">
      <w:pPr>
        <w:tabs>
          <w:tab w:val="left" w:pos="1418"/>
          <w:tab w:val="left" w:pos="2127"/>
        </w:tabs>
        <w:spacing w:after="200" w:line="276" w:lineRule="auto"/>
        <w:ind w:firstLine="993"/>
        <w:jc w:val="both"/>
        <w:rPr>
          <w:rFonts w:ascii="Cambria Math" w:eastAsia="Times New Roman" w:hAnsi="Cambria Math" w:cs="Times New Roman"/>
          <w:color w:val="000000"/>
          <w:kern w:val="0"/>
          <w:sz w:val="24"/>
          <w:szCs w:val="24"/>
          <w14:ligatures w14:val="none"/>
        </w:rPr>
      </w:pPr>
      <w:r>
        <w:rPr>
          <w:rFonts w:ascii="Cambria Math" w:eastAsia="Times New Roman" w:hAnsi="Cambria Math" w:cs="Times New Roman"/>
          <w:color w:val="000000"/>
          <w:kern w:val="0"/>
          <w:sz w:val="24"/>
          <w:szCs w:val="24"/>
          <w14:ligatures w14:val="none"/>
        </w:rPr>
        <w:t>Senhor Presidente</w:t>
      </w:r>
    </w:p>
    <w:p w14:paraId="2128C0D8" w14:textId="77777777" w:rsidR="00DD5875" w:rsidRDefault="00DD5875" w:rsidP="00DD5875">
      <w:pPr>
        <w:spacing w:after="0" w:line="276" w:lineRule="auto"/>
        <w:ind w:left="143" w:right="135" w:firstLine="707"/>
        <w:jc w:val="both"/>
        <w:rPr>
          <w:rFonts w:ascii="Cambria Math" w:eastAsia="Times New Roman" w:hAnsi="Cambria Math" w:cs="Times New Roman"/>
          <w:color w:val="000000"/>
          <w:kern w:val="0"/>
          <w:sz w:val="24"/>
          <w:szCs w:val="24"/>
          <w14:ligatures w14:val="none"/>
        </w:rPr>
      </w:pPr>
      <w:r>
        <w:rPr>
          <w:rFonts w:ascii="Cambria Math" w:eastAsia="Times New Roman" w:hAnsi="Cambria Math" w:cs="Times New Roman"/>
          <w:color w:val="000000"/>
          <w:kern w:val="0"/>
          <w:sz w:val="24"/>
          <w:szCs w:val="24"/>
          <w14:ligatures w14:val="none"/>
        </w:rPr>
        <w:t xml:space="preserve">De acordo com o Regimento Interno desta Casa de Leis e depois de ouvido o soberano Plenário solicito a V. Exa., que seja encaminhado a presente </w:t>
      </w:r>
      <w:r>
        <w:rPr>
          <w:rFonts w:ascii="Cambria Math" w:eastAsia="Times New Roman" w:hAnsi="Cambria Math" w:cs="Times New Roman"/>
          <w:b/>
          <w:color w:val="000000"/>
          <w:kern w:val="0"/>
          <w:sz w:val="24"/>
          <w:szCs w:val="24"/>
          <w14:ligatures w14:val="none"/>
        </w:rPr>
        <w:t>MOÇÃO DE APLAUSO</w:t>
      </w:r>
      <w:r>
        <w:rPr>
          <w:rFonts w:ascii="Cambria Math" w:eastAsia="Times New Roman" w:hAnsi="Cambria Math" w:cs="Times New Roman"/>
          <w:b/>
          <w:bCs/>
          <w:color w:val="000000"/>
          <w:kern w:val="0"/>
          <w:sz w:val="24"/>
          <w:szCs w:val="24"/>
          <w14:ligatures w14:val="none"/>
        </w:rPr>
        <w:t xml:space="preserve"> </w:t>
      </w:r>
      <w:r>
        <w:rPr>
          <w:rFonts w:ascii="Cambria Math" w:eastAsia="Times New Roman" w:hAnsi="Cambria Math" w:cs="Times New Roman"/>
          <w:color w:val="000000"/>
          <w:kern w:val="0"/>
          <w:sz w:val="24"/>
          <w:szCs w:val="24"/>
          <w14:ligatures w14:val="none"/>
        </w:rPr>
        <w:t xml:space="preserve">ao Senhor </w:t>
      </w:r>
      <w:r>
        <w:rPr>
          <w:rFonts w:ascii="Cambria Math" w:eastAsia="Times New Roman" w:hAnsi="Cambria Math" w:cs="Times New Roman"/>
          <w:b/>
          <w:bCs/>
          <w:color w:val="000000"/>
          <w:kern w:val="0"/>
          <w:sz w:val="24"/>
          <w:szCs w:val="24"/>
          <w14:ligatures w14:val="none"/>
        </w:rPr>
        <w:t>Leandro Maciel Ferreira,</w:t>
      </w:r>
      <w:r>
        <w:rPr>
          <w:rFonts w:ascii="Cambria Math" w:eastAsia="Times New Roman" w:hAnsi="Cambria Math" w:cs="Times New Roman"/>
          <w:color w:val="000000"/>
          <w:kern w:val="0"/>
          <w:sz w:val="24"/>
          <w:szCs w:val="24"/>
          <w14:ligatures w14:val="none"/>
        </w:rPr>
        <w:t xml:space="preserve"> pela excelência em sua atuação como assessor parlamentar do Deputado Federal Rodrigo da Zaeli. Atuando na assessoria do Deputado, Leandro tem se destacado como um elo fundamental entre as demandas da sociedade e o Poder Público. Sua atuação é pautada pelo profissionalismo, pela ética e</w:t>
      </w:r>
      <w:r>
        <w:rPr>
          <w:rFonts w:ascii="Cambria Math" w:eastAsia="Times New Roman" w:hAnsi="Cambria Math" w:cs="Times New Roman"/>
          <w:b/>
          <w:bCs/>
          <w:color w:val="000000"/>
          <w:kern w:val="0"/>
          <w:sz w:val="24"/>
          <w:szCs w:val="24"/>
          <w14:ligatures w14:val="none"/>
        </w:rPr>
        <w:t xml:space="preserve"> </w:t>
      </w:r>
      <w:r>
        <w:rPr>
          <w:rFonts w:ascii="Cambria Math" w:eastAsia="Times New Roman" w:hAnsi="Cambria Math" w:cs="Times New Roman"/>
          <w:color w:val="000000"/>
          <w:kern w:val="0"/>
          <w:sz w:val="24"/>
          <w:szCs w:val="24"/>
          <w14:ligatures w14:val="none"/>
        </w:rPr>
        <w:t xml:space="preserve">pelo trabalho prestado nas conquistas de recursos para nosso município. </w:t>
      </w:r>
      <w:r>
        <w:rPr>
          <w:rFonts w:ascii="Cambria Math" w:eastAsia="Times New Roman" w:hAnsi="Cambria Math" w:cs="Times New Roman"/>
          <w:bCs/>
          <w:color w:val="000000"/>
          <w:kern w:val="0"/>
          <w:sz w:val="24"/>
          <w:szCs w:val="24"/>
          <w14:ligatures w14:val="none"/>
        </w:rPr>
        <w:t>Assim</w:t>
      </w:r>
      <w:r>
        <w:rPr>
          <w:rFonts w:ascii="Cambria Math" w:eastAsia="Times New Roman" w:hAnsi="Cambria Math" w:cs="Times New Roman"/>
          <w:color w:val="000000"/>
          <w:kern w:val="0"/>
          <w:sz w:val="24"/>
          <w:szCs w:val="24"/>
          <w14:ligatures w14:val="none"/>
        </w:rPr>
        <w:t>, peço o apoio dos nobres Pares desta Casa de Leis para a aprovação desta Moção de Aplauso.</w:t>
      </w:r>
    </w:p>
    <w:p w14:paraId="337AF28A"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0EB76A55"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2D76FC52"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48BAAD88"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3CA008C8"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627DBA58"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Sala das Sessões da Câmara Municipal</w:t>
      </w:r>
    </w:p>
    <w:p w14:paraId="0C62AC12"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Palácio Adiel Antônio Ribeiro</w:t>
      </w:r>
    </w:p>
    <w:p w14:paraId="406FE9CF"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Nova Xavantina-MT, 27 de abril de 2026.</w:t>
      </w:r>
    </w:p>
    <w:p w14:paraId="206977AD" w14:textId="77777777" w:rsidR="00DD5875" w:rsidRDefault="00DD5875" w:rsidP="00DD5875">
      <w:pPr>
        <w:spacing w:after="0" w:line="240" w:lineRule="auto"/>
        <w:jc w:val="center"/>
        <w:rPr>
          <w:rFonts w:ascii="Cambria Math" w:eastAsia="Times New Roman" w:hAnsi="Cambria Math" w:cs="Times New Roman"/>
          <w:b/>
          <w:kern w:val="0"/>
          <w:sz w:val="24"/>
          <w:szCs w:val="24"/>
          <w14:ligatures w14:val="none"/>
        </w:rPr>
      </w:pPr>
    </w:p>
    <w:p w14:paraId="0920FAA6" w14:textId="77777777" w:rsidR="00DD5875" w:rsidRDefault="00DD5875" w:rsidP="00DD5875">
      <w:pPr>
        <w:tabs>
          <w:tab w:val="center" w:pos="4252"/>
        </w:tabs>
        <w:spacing w:after="200" w:line="276" w:lineRule="auto"/>
        <w:rPr>
          <w:rFonts w:ascii="Cambria Math" w:eastAsia="Times New Roman" w:hAnsi="Cambria Math" w:cs="Times New Roman"/>
          <w:kern w:val="0"/>
          <w:sz w:val="24"/>
          <w:szCs w:val="24"/>
          <w14:ligatures w14:val="none"/>
        </w:rPr>
      </w:pPr>
    </w:p>
    <w:p w14:paraId="513C5AC4" w14:textId="77777777" w:rsidR="00DD5875" w:rsidRDefault="00DD5875" w:rsidP="00DD5875">
      <w:pPr>
        <w:tabs>
          <w:tab w:val="center" w:pos="4252"/>
        </w:tabs>
        <w:spacing w:after="200" w:line="276" w:lineRule="auto"/>
        <w:rPr>
          <w:rFonts w:ascii="Cambria Math" w:eastAsia="Times New Roman" w:hAnsi="Cambria Math" w:cs="Times New Roman"/>
          <w:kern w:val="0"/>
          <w:sz w:val="24"/>
          <w:szCs w:val="24"/>
          <w14:ligatures w14:val="none"/>
        </w:rPr>
      </w:pPr>
    </w:p>
    <w:p w14:paraId="1372EE58" w14:textId="77777777" w:rsidR="00DD5875" w:rsidRDefault="00DD5875" w:rsidP="00DD5875">
      <w:pPr>
        <w:tabs>
          <w:tab w:val="center" w:pos="4252"/>
        </w:tabs>
        <w:spacing w:after="200" w:line="276" w:lineRule="auto"/>
        <w:rPr>
          <w:rFonts w:ascii="Cambria Math" w:eastAsia="Times New Roman" w:hAnsi="Cambria Math" w:cs="Times New Roman"/>
          <w:kern w:val="0"/>
          <w:sz w:val="24"/>
          <w:szCs w:val="24"/>
          <w14:ligatures w14:val="none"/>
        </w:rPr>
      </w:pPr>
    </w:p>
    <w:p w14:paraId="3B2E50FA" w14:textId="77777777" w:rsidR="00DD5875" w:rsidRDefault="00DD5875" w:rsidP="00DD5875">
      <w:pPr>
        <w:tabs>
          <w:tab w:val="center" w:pos="4252"/>
        </w:tabs>
        <w:spacing w:after="200" w:line="276" w:lineRule="auto"/>
        <w:rPr>
          <w:rFonts w:ascii="Cambria Math" w:eastAsia="Times New Roman" w:hAnsi="Cambria Math" w:cs="Times New Roman"/>
          <w:kern w:val="0"/>
          <w:sz w:val="24"/>
          <w:szCs w:val="24"/>
          <w14:ligatures w14:val="none"/>
        </w:rPr>
      </w:pPr>
    </w:p>
    <w:p w14:paraId="7AE56AB2" w14:textId="77777777" w:rsidR="00DD5875" w:rsidRDefault="00DD5875" w:rsidP="00DD5875">
      <w:pPr>
        <w:spacing w:after="0"/>
        <w:jc w:val="center"/>
        <w:rPr>
          <w:rFonts w:ascii="Cambria Math" w:hAnsi="Cambria Math"/>
          <w:b/>
          <w:sz w:val="24"/>
          <w:szCs w:val="24"/>
        </w:rPr>
      </w:pPr>
      <w:r>
        <w:rPr>
          <w:rFonts w:ascii="Cambria Math" w:hAnsi="Cambria Math"/>
          <w:b/>
          <w:sz w:val="24"/>
          <w:szCs w:val="24"/>
        </w:rPr>
        <w:t>FRANCILEY GOMES DE MELO – FRANCY da FCL</w:t>
      </w:r>
    </w:p>
    <w:p w14:paraId="4E3B33BC" w14:textId="77777777" w:rsidR="00DD5875" w:rsidRDefault="00DD5875" w:rsidP="00DD5875">
      <w:pPr>
        <w:jc w:val="center"/>
      </w:pPr>
      <w:r>
        <w:rPr>
          <w:rFonts w:ascii="Cambria Math" w:eastAsia="Times New Roman" w:hAnsi="Cambria Math" w:cs="Times New Roman"/>
          <w:b/>
          <w:kern w:val="0"/>
          <w:sz w:val="24"/>
          <w:szCs w:val="24"/>
          <w14:ligatures w14:val="none"/>
        </w:rPr>
        <w:t>Vereador</w:t>
      </w:r>
    </w:p>
    <w:p w14:paraId="503CA3EA" w14:textId="77777777" w:rsidR="00DD5875" w:rsidRDefault="00DD5875" w:rsidP="00DD5875"/>
    <w:p w14:paraId="41692212" w14:textId="77777777" w:rsidR="00DD5875" w:rsidRDefault="00DD5875" w:rsidP="00DD5875"/>
    <w:p w14:paraId="794CF31D" w14:textId="77777777" w:rsidR="00DD5875" w:rsidRDefault="00DD5875" w:rsidP="00DD5875"/>
    <w:p w14:paraId="674AB1B1"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75"/>
    <w:rsid w:val="000D6968"/>
    <w:rsid w:val="005E6499"/>
    <w:rsid w:val="008A55E4"/>
    <w:rsid w:val="00DD5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D4B4"/>
  <w15:chartTrackingRefBased/>
  <w15:docId w15:val="{41C8FA60-1603-4A3A-B40F-7CC96AB9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87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1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781</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2026-04-24T18:24:00Z</dcterms:created>
  <dcterms:modified xsi:type="dcterms:W3CDTF">2026-04-24T18:24:00Z</dcterms:modified>
</cp:coreProperties>
</file>