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72654"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p>
    <w:p w14:paraId="24860244"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p>
    <w:p w14:paraId="4411A273"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p>
    <w:p w14:paraId="73920083"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p>
    <w:p w14:paraId="432A84F2"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p>
    <w:p w14:paraId="513B0C5C"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p>
    <w:p w14:paraId="6155F418"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p>
    <w:p w14:paraId="39823248"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INDICAÇÃO Nº 061/2026</w:t>
      </w:r>
    </w:p>
    <w:p w14:paraId="52CFCDC5" w14:textId="77777777" w:rsidR="001E314D" w:rsidRDefault="001E314D" w:rsidP="001E314D">
      <w:pPr>
        <w:spacing w:after="0" w:line="240" w:lineRule="auto"/>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 xml:space="preserve">AUTOR: </w:t>
      </w:r>
      <w:r>
        <w:rPr>
          <w:rFonts w:ascii="Cambria Math" w:eastAsia="Times New Roman" w:hAnsi="Cambria Math" w:cs="Times New Roman"/>
          <w:b/>
          <w:color w:val="000000" w:themeColor="text1"/>
          <w:kern w:val="0"/>
          <w:sz w:val="24"/>
          <w:szCs w:val="28"/>
          <w14:ligatures w14:val="none"/>
        </w:rPr>
        <w:t>EDNALDO FRAGAS DA SILVA – QUATIZINHO</w:t>
      </w:r>
    </w:p>
    <w:p w14:paraId="0915E1B3" w14:textId="77777777" w:rsidR="001E314D" w:rsidRDefault="001E314D" w:rsidP="001E314D">
      <w:pPr>
        <w:spacing w:after="0" w:line="276" w:lineRule="auto"/>
        <w:rPr>
          <w:rFonts w:ascii="Cambria Math" w:eastAsia="Times New Roman" w:hAnsi="Cambria Math" w:cs="Times New Roman"/>
          <w:b/>
          <w:color w:val="000000" w:themeColor="text1"/>
          <w:kern w:val="0"/>
          <w:sz w:val="24"/>
          <w:szCs w:val="24"/>
          <w14:ligatures w14:val="none"/>
        </w:rPr>
      </w:pPr>
    </w:p>
    <w:p w14:paraId="27804F6B" w14:textId="77777777" w:rsidR="001E314D" w:rsidRDefault="001E314D" w:rsidP="001E314D">
      <w:pPr>
        <w:spacing w:after="0" w:line="276" w:lineRule="auto"/>
        <w:ind w:firstLine="709"/>
        <w:jc w:val="both"/>
        <w:rPr>
          <w:rFonts w:ascii="Cambria Math" w:eastAsia="Times New Roman" w:hAnsi="Cambria Math" w:cs="Times New Roman"/>
          <w:color w:val="000000" w:themeColor="text1"/>
          <w:kern w:val="0"/>
          <w:sz w:val="24"/>
          <w:szCs w:val="24"/>
          <w14:ligatures w14:val="none"/>
        </w:rPr>
      </w:pPr>
      <w:r>
        <w:rPr>
          <w:rFonts w:ascii="Cambria Math" w:eastAsia="Times New Roman" w:hAnsi="Cambria Math" w:cs="Times New Roman"/>
          <w:color w:val="000000" w:themeColor="text1"/>
          <w:kern w:val="0"/>
          <w:sz w:val="24"/>
          <w:szCs w:val="24"/>
          <w14:ligatures w14:val="none"/>
        </w:rPr>
        <w:t>Senhor Presidente</w:t>
      </w:r>
    </w:p>
    <w:p w14:paraId="007388FA" w14:textId="77777777" w:rsidR="001E314D" w:rsidRDefault="001E314D" w:rsidP="001E314D">
      <w:pPr>
        <w:spacing w:after="0" w:line="276" w:lineRule="auto"/>
        <w:ind w:firstLine="709"/>
        <w:jc w:val="both"/>
        <w:rPr>
          <w:rFonts w:ascii="Cambria Math" w:eastAsia="Times New Roman" w:hAnsi="Cambria Math" w:cs="Times New Roman"/>
          <w:color w:val="000000" w:themeColor="text1"/>
          <w:kern w:val="0"/>
          <w:sz w:val="24"/>
          <w:szCs w:val="24"/>
          <w14:ligatures w14:val="none"/>
        </w:rPr>
      </w:pPr>
    </w:p>
    <w:p w14:paraId="6B5A8EC6" w14:textId="77777777" w:rsidR="001E314D" w:rsidRDefault="001E314D" w:rsidP="001E314D">
      <w:pPr>
        <w:spacing w:after="0" w:line="276" w:lineRule="auto"/>
        <w:ind w:firstLine="708"/>
        <w:jc w:val="both"/>
        <w:rPr>
          <w:rFonts w:ascii="Cambria Math" w:eastAsia="Times New Roman" w:hAnsi="Cambria Math" w:cs="Times New Roman"/>
          <w:sz w:val="24"/>
          <w:szCs w:val="24"/>
          <w:lang w:eastAsia="pt-BR"/>
        </w:rPr>
      </w:pPr>
      <w:r>
        <w:rPr>
          <w:rFonts w:ascii="Cambria Math" w:eastAsia="Times New Roman" w:hAnsi="Cambria Math" w:cs="Times New Roman"/>
          <w:color w:val="000000" w:themeColor="text1"/>
          <w:kern w:val="0"/>
          <w:sz w:val="24"/>
          <w:szCs w:val="24"/>
          <w14:ligatures w14:val="none"/>
        </w:rPr>
        <w:t xml:space="preserve">De acordo com o Regimento Interno desta Casa de Leis e depois de ouvido o Soberano Plenário, solicito a V. Exa., que seja encaminhado expediente </w:t>
      </w:r>
      <w:r>
        <w:rPr>
          <w:rFonts w:ascii="Cambria Math" w:eastAsia="Times New Roman" w:hAnsi="Cambria Math" w:cs="Times New Roman"/>
          <w:sz w:val="24"/>
          <w:szCs w:val="24"/>
          <w:lang w:eastAsia="pt-BR"/>
        </w:rPr>
        <w:t xml:space="preserve">ao Prefeito Municipal com cópia a Secretaria Municipal de Infraestrutura e Cidade, mostrando a necessidade de revitalizar/recapear a Travessa Tancredo Neves (rua que liga a Avenida Brasil Central ao Santuário Diocesano de Nossa Senhora das Graças), na região central do setor Xavantina, no município de Nova Xavantina - MT. </w:t>
      </w:r>
    </w:p>
    <w:p w14:paraId="0C24255D" w14:textId="77777777" w:rsidR="001E314D" w:rsidRDefault="001E314D" w:rsidP="001E314D">
      <w:pPr>
        <w:spacing w:after="0" w:line="276" w:lineRule="auto"/>
        <w:jc w:val="both"/>
        <w:rPr>
          <w:rFonts w:ascii="Cambria Math" w:eastAsia="Times New Roman" w:hAnsi="Cambria Math" w:cs="Times New Roman"/>
          <w:sz w:val="24"/>
          <w:szCs w:val="24"/>
          <w:lang w:eastAsia="pt-BR"/>
        </w:rPr>
      </w:pPr>
    </w:p>
    <w:p w14:paraId="61BA214C" w14:textId="77777777" w:rsidR="001E314D" w:rsidRDefault="001E314D" w:rsidP="001E314D">
      <w:pPr>
        <w:spacing w:after="0" w:line="276" w:lineRule="auto"/>
        <w:ind w:firstLine="709"/>
        <w:jc w:val="both"/>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JUSTIFICATIVA</w:t>
      </w:r>
    </w:p>
    <w:p w14:paraId="3C9C4982" w14:textId="77777777" w:rsidR="001E314D" w:rsidRDefault="001E314D" w:rsidP="001E314D">
      <w:pPr>
        <w:spacing w:after="0" w:line="276" w:lineRule="auto"/>
        <w:ind w:firstLine="709"/>
        <w:jc w:val="both"/>
        <w:rPr>
          <w:rFonts w:ascii="Cambria Math" w:eastAsia="Times New Roman" w:hAnsi="Cambria Math" w:cs="Times New Roman"/>
          <w:b/>
          <w:kern w:val="0"/>
          <w:sz w:val="24"/>
          <w:szCs w:val="24"/>
          <w14:ligatures w14:val="none"/>
        </w:rPr>
      </w:pPr>
    </w:p>
    <w:p w14:paraId="52BCE574" w14:textId="77777777" w:rsidR="001E314D" w:rsidRDefault="001E314D" w:rsidP="001E314D">
      <w:pPr>
        <w:spacing w:after="0" w:line="276" w:lineRule="auto"/>
        <w:ind w:firstLine="708"/>
        <w:jc w:val="both"/>
        <w:rPr>
          <w:rFonts w:ascii="Cambria Math" w:eastAsia="Calibri" w:hAnsi="Cambria Math" w:cs="Times New Roman"/>
          <w:sz w:val="24"/>
          <w:szCs w:val="24"/>
        </w:rPr>
      </w:pPr>
      <w:r>
        <w:rPr>
          <w:rFonts w:ascii="Cambria Math" w:eastAsia="Times New Roman" w:hAnsi="Cambria Math" w:cs="Times New Roman"/>
          <w:sz w:val="24"/>
          <w:szCs w:val="24"/>
          <w:lang w:eastAsia="pt-BR"/>
        </w:rPr>
        <w:t xml:space="preserve">Essa nossa indicação tem como principal justificativa o fato de atender a demanda/necessidade da população da nossa cidade, principalmente as que passam por essa rua para irem ao Santuário Diocesano de Nossa Senhora das Graças, um cartão postal do turismo religioso em nossa cidade. Em virtude do desgaste natural com o tempo, a rua precisa ser revitalizada/recapeada, seja por completo, ou seja, em alguns trechos. Visando dar melhorias nas condições de acesso/trafegabilidade da rua e garantir vida útil ao asfaltamento, justifica a nossa indicação. </w:t>
      </w:r>
      <w:r>
        <w:rPr>
          <w:rFonts w:ascii="Cambria Math" w:eastAsia="Calibri" w:hAnsi="Cambria Math" w:cs="Times New Roman"/>
          <w:sz w:val="24"/>
          <w:szCs w:val="24"/>
        </w:rPr>
        <w:t>Assim, peço o apoio dos nobres Pares desta Casa de Leis para a aprovação desta nossa indicação.</w:t>
      </w:r>
    </w:p>
    <w:p w14:paraId="3A98309A" w14:textId="77777777" w:rsidR="001E314D" w:rsidRDefault="001E314D" w:rsidP="001E314D">
      <w:pPr>
        <w:spacing w:after="0" w:line="276" w:lineRule="auto"/>
        <w:jc w:val="both"/>
        <w:rPr>
          <w:rFonts w:ascii="Cambria Math" w:eastAsia="Calibri" w:hAnsi="Cambria Math" w:cs="Times New Roman"/>
          <w:sz w:val="24"/>
          <w:szCs w:val="24"/>
        </w:rPr>
      </w:pPr>
    </w:p>
    <w:p w14:paraId="7B8D64C0" w14:textId="77777777" w:rsidR="001E314D" w:rsidRDefault="001E314D" w:rsidP="001E314D">
      <w:pPr>
        <w:spacing w:after="0" w:line="276" w:lineRule="auto"/>
        <w:jc w:val="both"/>
        <w:rPr>
          <w:rFonts w:ascii="Cambria Math" w:eastAsia="Calibri" w:hAnsi="Cambria Math" w:cs="Times New Roman"/>
          <w:sz w:val="24"/>
          <w:szCs w:val="24"/>
        </w:rPr>
      </w:pPr>
    </w:p>
    <w:p w14:paraId="7A5F0DA9" w14:textId="77777777" w:rsidR="001E314D" w:rsidRDefault="001E314D" w:rsidP="001E314D">
      <w:pPr>
        <w:spacing w:after="0" w:line="240" w:lineRule="auto"/>
        <w:rPr>
          <w:rFonts w:ascii="Cambria Math" w:eastAsia="Times New Roman" w:hAnsi="Cambria Math" w:cs="Times New Roman"/>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 xml:space="preserve">                                             Sala das Sessões da Câmara Municipal</w:t>
      </w:r>
    </w:p>
    <w:p w14:paraId="2B9C0C99" w14:textId="77777777" w:rsidR="001E314D" w:rsidRDefault="001E314D" w:rsidP="001E314D">
      <w:pPr>
        <w:spacing w:after="0" w:line="240" w:lineRule="auto"/>
        <w:jc w:val="center"/>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Palácio Adiel Antônio Ribeiro</w:t>
      </w:r>
    </w:p>
    <w:p w14:paraId="1C9C1B55" w14:textId="77777777" w:rsidR="001E314D" w:rsidRDefault="001E314D" w:rsidP="001E314D">
      <w:pPr>
        <w:spacing w:after="0" w:line="240" w:lineRule="auto"/>
        <w:jc w:val="center"/>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Nova Xavantina-MT, 16 de março de 2026.</w:t>
      </w:r>
    </w:p>
    <w:p w14:paraId="3EB876D0" w14:textId="125C2A93" w:rsidR="001E314D" w:rsidRDefault="001E314D" w:rsidP="001E314D">
      <w:pPr>
        <w:spacing w:after="0" w:line="240" w:lineRule="auto"/>
        <w:jc w:val="both"/>
        <w:rPr>
          <w:rFonts w:ascii="Cambria Math" w:eastAsia="Times New Roman" w:hAnsi="Cambria Math" w:cs="Times New Roman"/>
          <w:b/>
          <w:color w:val="000000" w:themeColor="text1"/>
          <w:kern w:val="0"/>
          <w:sz w:val="24"/>
          <w:szCs w:val="24"/>
          <w14:ligatures w14:val="none"/>
        </w:rPr>
      </w:pPr>
    </w:p>
    <w:p w14:paraId="45B2D205" w14:textId="77777777" w:rsidR="001E314D" w:rsidRDefault="001E314D" w:rsidP="001E314D">
      <w:pPr>
        <w:spacing w:after="0" w:line="240" w:lineRule="auto"/>
        <w:jc w:val="both"/>
        <w:rPr>
          <w:rFonts w:ascii="Cambria Math" w:eastAsia="Times New Roman" w:hAnsi="Cambria Math" w:cs="Times New Roman"/>
          <w:b/>
          <w:color w:val="000000" w:themeColor="text1"/>
          <w:kern w:val="0"/>
          <w:sz w:val="24"/>
          <w:szCs w:val="24"/>
          <w14:ligatures w14:val="none"/>
        </w:rPr>
      </w:pPr>
    </w:p>
    <w:p w14:paraId="782FD617" w14:textId="77777777" w:rsidR="001E314D" w:rsidRDefault="001E314D" w:rsidP="001E314D">
      <w:pPr>
        <w:spacing w:after="0" w:line="240" w:lineRule="auto"/>
        <w:jc w:val="both"/>
        <w:rPr>
          <w:rFonts w:ascii="Cambria Math" w:eastAsia="Times New Roman" w:hAnsi="Cambria Math" w:cs="Times New Roman"/>
          <w:b/>
          <w:color w:val="000000" w:themeColor="text1"/>
          <w:kern w:val="0"/>
          <w:sz w:val="24"/>
          <w:szCs w:val="24"/>
          <w14:ligatures w14:val="none"/>
        </w:rPr>
      </w:pPr>
    </w:p>
    <w:p w14:paraId="5E352D1C" w14:textId="77777777" w:rsidR="001E314D" w:rsidRDefault="001E314D" w:rsidP="001E314D">
      <w:pPr>
        <w:spacing w:after="0" w:line="240" w:lineRule="auto"/>
        <w:jc w:val="both"/>
        <w:rPr>
          <w:rFonts w:ascii="Cambria Math" w:eastAsia="Times New Roman" w:hAnsi="Cambria Math" w:cs="Times New Roman"/>
          <w:b/>
          <w:color w:val="000000" w:themeColor="text1"/>
          <w:kern w:val="0"/>
          <w:sz w:val="24"/>
          <w:szCs w:val="24"/>
          <w14:ligatures w14:val="none"/>
        </w:rPr>
      </w:pPr>
    </w:p>
    <w:p w14:paraId="391075A5" w14:textId="77777777" w:rsidR="001E314D" w:rsidRDefault="001E314D" w:rsidP="001E314D">
      <w:pPr>
        <w:spacing w:after="0" w:line="276" w:lineRule="auto"/>
        <w:jc w:val="center"/>
        <w:rPr>
          <w:rFonts w:ascii="Cambria Math" w:eastAsia="Times New Roman" w:hAnsi="Cambria Math" w:cs="Times New Roman"/>
          <w:b/>
          <w:color w:val="000000" w:themeColor="text1"/>
          <w:kern w:val="0"/>
          <w:sz w:val="24"/>
          <w:szCs w:val="28"/>
          <w14:ligatures w14:val="none"/>
        </w:rPr>
      </w:pPr>
      <w:r>
        <w:rPr>
          <w:rFonts w:ascii="Cambria Math" w:eastAsia="Times New Roman" w:hAnsi="Cambria Math" w:cs="Times New Roman"/>
          <w:b/>
          <w:color w:val="000000" w:themeColor="text1"/>
          <w:kern w:val="0"/>
          <w:sz w:val="24"/>
          <w:szCs w:val="28"/>
          <w14:ligatures w14:val="none"/>
        </w:rPr>
        <w:t>EDNALDO FRAGAS DA SILVA – QUATIZINHO</w:t>
      </w:r>
    </w:p>
    <w:p w14:paraId="477E190D" w14:textId="77777777" w:rsidR="001E314D" w:rsidRDefault="001E314D" w:rsidP="001E314D">
      <w:pPr>
        <w:spacing w:after="0" w:line="276" w:lineRule="auto"/>
        <w:jc w:val="center"/>
        <w:rPr>
          <w:rFonts w:ascii="Aptos" w:eastAsia="Times New Roman" w:hAnsi="Aptos" w:cs="Times New Roman"/>
          <w:kern w:val="0"/>
          <w14:ligatures w14:val="none"/>
        </w:rPr>
      </w:pPr>
      <w:r>
        <w:rPr>
          <w:rFonts w:ascii="Cambria Math" w:eastAsia="Times New Roman" w:hAnsi="Cambria Math" w:cs="Times New Roman"/>
          <w:b/>
          <w:color w:val="000000" w:themeColor="text1"/>
          <w:kern w:val="0"/>
          <w:sz w:val="24"/>
          <w:szCs w:val="28"/>
          <w14:ligatures w14:val="none"/>
        </w:rPr>
        <w:t>Vereador</w:t>
      </w:r>
    </w:p>
    <w:p w14:paraId="4B93E6F5" w14:textId="77777777" w:rsidR="001E314D" w:rsidRDefault="001E314D" w:rsidP="001E314D"/>
    <w:p w14:paraId="041019AD" w14:textId="77777777" w:rsidR="001E314D" w:rsidRDefault="001E314D" w:rsidP="001E314D"/>
    <w:p w14:paraId="7CCAE277"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4D"/>
    <w:rsid w:val="000D6968"/>
    <w:rsid w:val="001E314D"/>
    <w:rsid w:val="003037B7"/>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4E5A"/>
  <w15:chartTrackingRefBased/>
  <w15:docId w15:val="{3B1A09F4-7DB7-4D60-8E6A-9D0D3F2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4D"/>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0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1210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2026-03-11T20:26:00Z</dcterms:created>
  <dcterms:modified xsi:type="dcterms:W3CDTF">2026-03-11T20:26:00Z</dcterms:modified>
</cp:coreProperties>
</file>