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0DEE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8924550" w14:textId="77777777" w:rsidR="00BB38E3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E7A16CF" w14:textId="77777777" w:rsidR="00BB38E3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CC9C9B5" w14:textId="77777777" w:rsidR="00BB38E3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44BFBAB" w14:textId="77777777" w:rsidR="00BB38E3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202C3F0" w14:textId="77777777" w:rsidR="00BB38E3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F23888E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31</w:t>
      </w: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/2026</w:t>
      </w:r>
    </w:p>
    <w:p w14:paraId="713A9C87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7093EB4A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5B666A6" w14:textId="77777777" w:rsidR="00BB38E3" w:rsidRDefault="00BB38E3" w:rsidP="00BB38E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718CD661" w14:textId="77777777" w:rsidR="00BB38E3" w:rsidRPr="00643055" w:rsidRDefault="00BB38E3" w:rsidP="00BB38E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43092C9E" w14:textId="77777777" w:rsidR="00BB38E3" w:rsidRPr="00643055" w:rsidRDefault="00BB38E3" w:rsidP="00BB38E3">
      <w:pPr>
        <w:spacing w:line="276" w:lineRule="auto"/>
        <w:ind w:left="143" w:right="135" w:firstLine="707"/>
        <w:jc w:val="both"/>
        <w:rPr>
          <w:rFonts w:ascii="Cambria Math" w:eastAsia="Verdana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ao </w:t>
      </w:r>
      <w:r w:rsidRPr="00643055">
        <w:rPr>
          <w:rFonts w:ascii="Cambria Math" w:hAnsi="Cambria Math"/>
          <w:sz w:val="24"/>
          <w:szCs w:val="24"/>
        </w:rPr>
        <w:t>Prefeito Municipal</w:t>
      </w:r>
      <w:r w:rsidRPr="00CE2303">
        <w:rPr>
          <w:rFonts w:ascii="Cambria Math" w:hAnsi="Cambria Math"/>
          <w:sz w:val="24"/>
          <w:szCs w:val="24"/>
        </w:rPr>
        <w:t>,</w:t>
      </w:r>
      <w:r w:rsidRPr="00CE2303">
        <w:rPr>
          <w:rFonts w:ascii="Cambria Math" w:hAnsi="Cambria Math"/>
          <w:bCs/>
          <w:sz w:val="24"/>
          <w:szCs w:val="24"/>
        </w:rPr>
        <w:t xml:space="preserve"> </w:t>
      </w:r>
      <w:r w:rsidRPr="00CE2303">
        <w:rPr>
          <w:rFonts w:ascii="Cambria Math" w:eastAsia="Verdana" w:hAnsi="Cambria Math" w:cs="Verdana"/>
          <w:bCs/>
          <w:kern w:val="0"/>
          <w:sz w:val="24"/>
          <w:szCs w:val="24"/>
          <w:lang w:val="pt-PT"/>
          <w14:ligatures w14:val="none"/>
        </w:rPr>
        <w:t>indicando-lhe a necessidade de fortalecer e redirecionar recursos humanos para a efetiva aplicação da Lei Municipal de nº 2.465/2.022 que trata da obrigatoriedade de Limpeza de Terrenos Baldios e Imóveis Urbanos, e dá outras providências, em especial de seu art.15.</w:t>
      </w:r>
    </w:p>
    <w:p w14:paraId="52017A18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1DB5DC9D" w14:textId="77777777" w:rsidR="00BB38E3" w:rsidRPr="00CE2303" w:rsidRDefault="00BB38E3" w:rsidP="00BB38E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4DD2A1B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3A53B0F" w14:textId="77777777" w:rsidR="00BB38E3" w:rsidRPr="00CE2303" w:rsidRDefault="00BB38E3" w:rsidP="00BB38E3">
      <w:pPr>
        <w:pStyle w:val="Ttulo"/>
        <w:spacing w:line="276" w:lineRule="auto"/>
        <w:ind w:firstLine="709"/>
        <w:rPr>
          <w:rFonts w:ascii="Cambria Math" w:hAnsi="Cambria Math"/>
          <w:bCs/>
          <w:spacing w:val="-2"/>
          <w:sz w:val="24"/>
          <w:szCs w:val="24"/>
          <w:lang w:val="pt-PT"/>
        </w:rPr>
      </w:pPr>
      <w:r w:rsidRPr="00CE2303">
        <w:rPr>
          <w:rFonts w:ascii="Cambria Math" w:hAnsi="Cambria Math"/>
          <w:bCs/>
          <w:spacing w:val="-2"/>
          <w:sz w:val="24"/>
          <w:szCs w:val="24"/>
          <w:lang w:val="pt-PT"/>
        </w:rPr>
        <w:t>A citada Lei Municipal trata da obrigatoriedade de Limpeza de Terrenos Baldios e Imóveis Urbanos localizados em nossa cidade, de modo, prático estabelece um proedimento simplificado para notificação e prazo para que o proprietário limpe o imóvel, em caso, de não atendimento por parte deste, a própria prefeitura executa o serviço gerando uma taxa (art.15 e 16 da Lei de nº 2.465/2.022);</w:t>
      </w:r>
    </w:p>
    <w:p w14:paraId="44D75B7B" w14:textId="77777777" w:rsidR="00BB38E3" w:rsidRPr="00CE230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  <w:r w:rsidRPr="00CE2303">
        <w:rPr>
          <w:rFonts w:ascii="Cambria Math" w:hAnsi="Cambria Math"/>
          <w:bCs/>
          <w:i/>
          <w:spacing w:val="-2"/>
          <w:sz w:val="24"/>
          <w:szCs w:val="24"/>
        </w:rPr>
        <w:t>“Art. 15. Findo o prazo, fica o Município autorizado a executar os serviços, através da Secretaria Municipal da Cidade, sem prévio aviso ou interpelação e sem qualquer direito a reclamações, ficando o proprietário do respectivo terreno obrigado a ressarcir aos cofres públicos as despesas com o serviço executado pelo município para limpeza do imóvel, correndo as respectivas despesas por conta do infrator ou possuidor do imóvel.</w:t>
      </w:r>
    </w:p>
    <w:p w14:paraId="14DD5DE5" w14:textId="77777777" w:rsidR="00BB38E3" w:rsidRPr="00CE230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  <w:r w:rsidRPr="00CE2303">
        <w:rPr>
          <w:rFonts w:ascii="Cambria Math" w:hAnsi="Cambria Math"/>
          <w:bCs/>
          <w:i/>
          <w:spacing w:val="-2"/>
          <w:sz w:val="24"/>
          <w:szCs w:val="24"/>
        </w:rPr>
        <w:t>§ 1º Em caso de terreno não habitado, cercado por qualquer modalidade de construção, poderá o município, através da Secretaria Municipal da Cidade, efetuar rompimento do cadeado ou outro tipo de tranca ou lacre, podendo, ainda, proceder o rompimento de qualquer obstáculo, ou seja, muro e ou cerca, para efetuar o serviço, objeto da notificação.</w:t>
      </w:r>
    </w:p>
    <w:p w14:paraId="0B67D65D" w14:textId="77777777" w:rsidR="00BB38E3" w:rsidRPr="00CE230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  <w:r w:rsidRPr="00CE2303">
        <w:rPr>
          <w:rFonts w:ascii="Cambria Math" w:hAnsi="Cambria Math"/>
          <w:bCs/>
          <w:i/>
          <w:spacing w:val="-2"/>
          <w:sz w:val="24"/>
          <w:szCs w:val="24"/>
        </w:rPr>
        <w:t>§ 2º O Infrator não poderá opor qualquer resistência à execução dos serviços referido neste artigo, por parte do Município, sob pena de ser requerida força policial e/ou autorização judicial.</w:t>
      </w:r>
    </w:p>
    <w:p w14:paraId="29975BCB" w14:textId="77777777" w:rsidR="00BB38E3" w:rsidRPr="00CE230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  <w:r w:rsidRPr="00CE2303">
        <w:rPr>
          <w:rFonts w:ascii="Cambria Math" w:hAnsi="Cambria Math"/>
          <w:bCs/>
          <w:i/>
          <w:spacing w:val="-2"/>
          <w:sz w:val="24"/>
          <w:szCs w:val="24"/>
        </w:rPr>
        <w:t>§ 3º Caso seja efetivado qualquer das medidas do § 1º deste artigo, o Município não será obrigado a reparar ou restituir em valores qualquer dano causado, mediante prévia notificação.</w:t>
      </w:r>
    </w:p>
    <w:p w14:paraId="2EA94274" w14:textId="77777777" w:rsidR="00BB38E3" w:rsidRPr="00CE230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</w:p>
    <w:p w14:paraId="2E672F76" w14:textId="77777777" w:rsidR="00BB38E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</w:p>
    <w:p w14:paraId="47949B1B" w14:textId="77777777" w:rsidR="00BB38E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</w:p>
    <w:p w14:paraId="2B0F4176" w14:textId="77777777" w:rsidR="00BB38E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</w:p>
    <w:p w14:paraId="034F1FDE" w14:textId="77777777" w:rsidR="00BB38E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</w:p>
    <w:p w14:paraId="0D862C84" w14:textId="77777777" w:rsidR="00BB38E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</w:p>
    <w:p w14:paraId="6F668584" w14:textId="77777777" w:rsidR="00BB38E3" w:rsidRPr="00CE2303" w:rsidRDefault="00BB38E3" w:rsidP="00BB38E3"/>
    <w:p w14:paraId="4B1D0752" w14:textId="77777777" w:rsidR="00BB38E3" w:rsidRPr="00CE2303" w:rsidRDefault="00BB38E3" w:rsidP="00BB38E3">
      <w:pPr>
        <w:pStyle w:val="Ttulo"/>
        <w:spacing w:line="276" w:lineRule="auto"/>
        <w:ind w:firstLine="849"/>
        <w:jc w:val="both"/>
        <w:rPr>
          <w:rFonts w:ascii="Cambria Math" w:hAnsi="Cambria Math"/>
          <w:bCs/>
          <w:i/>
          <w:spacing w:val="-2"/>
          <w:sz w:val="24"/>
          <w:szCs w:val="24"/>
        </w:rPr>
      </w:pPr>
      <w:r w:rsidRPr="00CE2303">
        <w:rPr>
          <w:rFonts w:ascii="Cambria Math" w:hAnsi="Cambria Math"/>
          <w:bCs/>
          <w:i/>
          <w:spacing w:val="-2"/>
          <w:sz w:val="24"/>
          <w:szCs w:val="24"/>
        </w:rPr>
        <w:t>Art. 16. As despesas relativas aos serviços a serem executados pelo município para limpeza dos terrenos baldios, tanto a roçada manual quanto com máquinas, serão ônus para o proprietário, aplicando o valor de 0.02 Unidades Padrão Fiscal de Nova Xavantina (UPF) por metro quadrado.”</w:t>
      </w:r>
    </w:p>
    <w:p w14:paraId="33AEC40F" w14:textId="77777777" w:rsidR="00BB38E3" w:rsidRPr="00CE2303" w:rsidRDefault="00BB38E3" w:rsidP="00BB38E3">
      <w:pPr>
        <w:pStyle w:val="Ttulo"/>
        <w:spacing w:line="276" w:lineRule="auto"/>
        <w:rPr>
          <w:rFonts w:ascii="Cambria Math" w:hAnsi="Cambria Math"/>
          <w:bCs/>
          <w:i/>
          <w:spacing w:val="-2"/>
          <w:sz w:val="24"/>
          <w:szCs w:val="24"/>
        </w:rPr>
      </w:pPr>
    </w:p>
    <w:p w14:paraId="52A4432C" w14:textId="77777777" w:rsidR="00BB38E3" w:rsidRPr="00CE2303" w:rsidRDefault="00BB38E3" w:rsidP="00BB38E3">
      <w:pPr>
        <w:pStyle w:val="Ttulo"/>
        <w:spacing w:line="276" w:lineRule="auto"/>
        <w:ind w:firstLine="709"/>
        <w:jc w:val="both"/>
        <w:rPr>
          <w:rFonts w:ascii="Cambria Math" w:hAnsi="Cambria Math"/>
          <w:bCs/>
          <w:spacing w:val="-2"/>
          <w:sz w:val="24"/>
          <w:szCs w:val="24"/>
        </w:rPr>
      </w:pPr>
      <w:r w:rsidRPr="00CE2303">
        <w:rPr>
          <w:rFonts w:ascii="Cambria Math" w:hAnsi="Cambria Math"/>
          <w:bCs/>
          <w:spacing w:val="-2"/>
          <w:sz w:val="24"/>
          <w:szCs w:val="24"/>
        </w:rPr>
        <w:t xml:space="preserve">A limpeza e a manutenção regular dos lotes são essenciais por vários motivos: Saúde Pública: Lotes abandonados ou sujos podem se tornar criadouros de insetos e pragas, que são vetores de doenças como dengue, </w:t>
      </w:r>
      <w:proofErr w:type="spellStart"/>
      <w:r w:rsidRPr="00CE2303">
        <w:rPr>
          <w:rFonts w:ascii="Cambria Math" w:hAnsi="Cambria Math"/>
          <w:bCs/>
          <w:spacing w:val="-2"/>
          <w:sz w:val="24"/>
          <w:szCs w:val="24"/>
        </w:rPr>
        <w:t>zika</w:t>
      </w:r>
      <w:proofErr w:type="spellEnd"/>
      <w:r w:rsidRPr="00CE2303">
        <w:rPr>
          <w:rFonts w:ascii="Cambria Math" w:hAnsi="Cambria Math"/>
          <w:bCs/>
          <w:spacing w:val="-2"/>
          <w:sz w:val="24"/>
          <w:szCs w:val="24"/>
        </w:rPr>
        <w:t xml:space="preserve"> e </w:t>
      </w:r>
      <w:proofErr w:type="spellStart"/>
      <w:r w:rsidRPr="00CE2303">
        <w:rPr>
          <w:rFonts w:ascii="Cambria Math" w:hAnsi="Cambria Math"/>
          <w:bCs/>
          <w:spacing w:val="-2"/>
          <w:sz w:val="24"/>
          <w:szCs w:val="24"/>
        </w:rPr>
        <w:t>chikungunya</w:t>
      </w:r>
      <w:proofErr w:type="spellEnd"/>
      <w:r w:rsidRPr="00CE2303">
        <w:rPr>
          <w:rFonts w:ascii="Cambria Math" w:hAnsi="Cambria Math"/>
          <w:bCs/>
          <w:spacing w:val="-2"/>
          <w:sz w:val="24"/>
          <w:szCs w:val="24"/>
        </w:rPr>
        <w:t xml:space="preserve">, além de animais peçonhentos. Manter seu lote limpo é uma medida preventiva importante para proteger a saúde de sua família e de seus vizinhos; Segurança Ambiental: A acumulação de lixo e entulho pode causar contaminação do solo e da água, além de contribuir para a poluição visual do bairro. Preservar a limpeza do seu lote é fundamental para proteger o meio ambiente e a beleza natural da região; Harmonia Social: Um lote bem cuidado demonstra respeito pelos vizinhos e pela comunidade. </w:t>
      </w:r>
    </w:p>
    <w:p w14:paraId="02B1D305" w14:textId="77777777" w:rsidR="00BB38E3" w:rsidRPr="00CE2303" w:rsidRDefault="00BB38E3" w:rsidP="00BB38E3">
      <w:pPr>
        <w:pStyle w:val="Ttulo"/>
        <w:spacing w:line="276" w:lineRule="auto"/>
        <w:jc w:val="both"/>
        <w:rPr>
          <w:rFonts w:ascii="Cambria Math" w:hAnsi="Cambria Math"/>
          <w:bCs/>
          <w:spacing w:val="-2"/>
          <w:sz w:val="24"/>
          <w:szCs w:val="24"/>
        </w:rPr>
      </w:pPr>
    </w:p>
    <w:p w14:paraId="7AF906BC" w14:textId="77777777" w:rsidR="00BB38E3" w:rsidRPr="00CE2303" w:rsidRDefault="00BB38E3" w:rsidP="00BB38E3">
      <w:pPr>
        <w:pStyle w:val="Ttulo"/>
        <w:spacing w:line="276" w:lineRule="auto"/>
        <w:ind w:firstLine="709"/>
        <w:jc w:val="both"/>
        <w:rPr>
          <w:rFonts w:ascii="Cambria Math" w:hAnsi="Cambria Math"/>
          <w:bCs/>
          <w:spacing w:val="-2"/>
          <w:sz w:val="24"/>
          <w:szCs w:val="24"/>
        </w:rPr>
      </w:pPr>
      <w:r w:rsidRPr="00CE2303">
        <w:rPr>
          <w:rFonts w:ascii="Cambria Math" w:hAnsi="Cambria Math"/>
          <w:bCs/>
          <w:spacing w:val="-2"/>
          <w:sz w:val="24"/>
          <w:szCs w:val="24"/>
        </w:rPr>
        <w:t>Tal pedido é oportuno, haja vista, que atualmente os serviços de roçada de vias e logradouros públicos, capina, poda e pintura de guias (meios-fios) foram terceirizados, abrindo a possibilidade de concentrar maiores esforços, pessoal e máquina na aplicação da lei em comento.</w:t>
      </w:r>
      <w:r>
        <w:rPr>
          <w:rFonts w:ascii="Cambria Math" w:hAnsi="Cambria Math"/>
          <w:bCs/>
          <w:spacing w:val="-2"/>
          <w:sz w:val="24"/>
          <w:szCs w:val="24"/>
        </w:rPr>
        <w:t xml:space="preserve"> </w:t>
      </w:r>
      <w:r w:rsidRPr="00643055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3E8442AD" w14:textId="77777777" w:rsidR="00BB38E3" w:rsidRPr="00CE2303" w:rsidRDefault="00BB38E3" w:rsidP="00BB38E3">
      <w:pPr>
        <w:spacing w:line="276" w:lineRule="auto"/>
        <w:rPr>
          <w:rFonts w:ascii="Cambria Math" w:hAnsi="Cambria Math"/>
          <w:sz w:val="24"/>
          <w:szCs w:val="24"/>
          <w:lang w:val="pt-PT"/>
        </w:rPr>
      </w:pPr>
    </w:p>
    <w:p w14:paraId="72FEB24C" w14:textId="77777777" w:rsidR="00BB38E3" w:rsidRDefault="00BB38E3" w:rsidP="00BB38E3">
      <w:pPr>
        <w:spacing w:line="276" w:lineRule="auto"/>
        <w:rPr>
          <w:lang w:val="pt-PT"/>
        </w:rPr>
      </w:pPr>
    </w:p>
    <w:p w14:paraId="300B0A71" w14:textId="77777777" w:rsidR="00BB38E3" w:rsidRPr="00643055" w:rsidRDefault="00BB38E3" w:rsidP="00BB38E3">
      <w:pPr>
        <w:rPr>
          <w:lang w:val="pt-PT"/>
        </w:rPr>
      </w:pPr>
    </w:p>
    <w:p w14:paraId="329C5C34" w14:textId="77777777" w:rsidR="00BB38E3" w:rsidRPr="00643055" w:rsidRDefault="00BB38E3" w:rsidP="00BB38E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338A17D9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53C1BB52" w14:textId="77777777" w:rsidR="00BB38E3" w:rsidRDefault="00BB38E3" w:rsidP="00BB38E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Nova Xavantina-MT,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23</w:t>
      </w: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fevereiro de 2026.</w:t>
      </w:r>
    </w:p>
    <w:p w14:paraId="4A3C0A50" w14:textId="77777777" w:rsidR="00BB38E3" w:rsidRDefault="00BB38E3" w:rsidP="00BB38E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C646A83" w14:textId="77777777" w:rsidR="00BB38E3" w:rsidRDefault="00BB38E3" w:rsidP="00BB38E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357206C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839A64" w14:textId="77777777" w:rsidR="00BB38E3" w:rsidRPr="00643055" w:rsidRDefault="00BB38E3" w:rsidP="00BB38E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3C6A8EC" w14:textId="77777777" w:rsidR="00BB38E3" w:rsidRPr="00643055" w:rsidRDefault="00BB38E3" w:rsidP="00BB38E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74B4139" w14:textId="77777777" w:rsidR="00BB38E3" w:rsidRPr="00643055" w:rsidRDefault="00BB38E3" w:rsidP="00BB38E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5D11F93A" w14:textId="77777777" w:rsidR="00BB38E3" w:rsidRDefault="00BB38E3" w:rsidP="00BB38E3"/>
    <w:p w14:paraId="159317E4" w14:textId="77777777" w:rsidR="00BB38E3" w:rsidRDefault="00BB38E3" w:rsidP="00BB38E3"/>
    <w:p w14:paraId="0C836FC9" w14:textId="77777777" w:rsidR="000D6968" w:rsidRDefault="000D6968"/>
    <w:sectPr w:rsidR="000D6968" w:rsidSect="00BB3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E3"/>
    <w:rsid w:val="000D6968"/>
    <w:rsid w:val="006D787D"/>
    <w:rsid w:val="008A55E4"/>
    <w:rsid w:val="00B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CB13"/>
  <w15:chartTrackingRefBased/>
  <w15:docId w15:val="{53D062CB-310C-4C3D-98E6-F362CF6A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BB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BB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2026-02-19T21:27:00Z</dcterms:created>
  <dcterms:modified xsi:type="dcterms:W3CDTF">2026-02-19T21:28:00Z</dcterms:modified>
</cp:coreProperties>
</file>