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991E9" w14:textId="77777777" w:rsidR="00615D92" w:rsidRDefault="00615D92" w:rsidP="00615D92">
      <w:pPr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REQUERIMENTO Nº 001/2026</w:t>
      </w:r>
    </w:p>
    <w:p w14:paraId="43571996" w14:textId="1E6D86E5" w:rsidR="00615D92" w:rsidRDefault="00615D92" w:rsidP="00615D92">
      <w:pPr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AUTOR: PLENÁRIO DA CÂMARA MUNICIPAL </w:t>
      </w:r>
    </w:p>
    <w:p w14:paraId="7F7D5B2B" w14:textId="77777777" w:rsidR="00615D92" w:rsidRDefault="00615D92" w:rsidP="00615D92">
      <w:pPr>
        <w:spacing w:line="360" w:lineRule="auto"/>
        <w:jc w:val="both"/>
        <w:rPr>
          <w:rFonts w:ascii="Verdana" w:hAnsi="Verdana"/>
          <w:b/>
          <w:bCs/>
        </w:rPr>
      </w:pPr>
    </w:p>
    <w:p w14:paraId="071F6BFF" w14:textId="77777777" w:rsidR="00615D92" w:rsidRDefault="00615D92" w:rsidP="00615D92">
      <w:pPr>
        <w:spacing w:line="360" w:lineRule="auto"/>
        <w:jc w:val="both"/>
        <w:rPr>
          <w:rFonts w:ascii="Verdana" w:hAnsi="Verdana"/>
          <w:b/>
          <w:bCs/>
        </w:rPr>
      </w:pPr>
    </w:p>
    <w:p w14:paraId="5B7ED45A" w14:textId="77777777" w:rsidR="00615D92" w:rsidRDefault="00615D92" w:rsidP="00615D92">
      <w:pPr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Ao Excelentíssimo Senhor</w:t>
      </w:r>
    </w:p>
    <w:p w14:paraId="2BA55BCF" w14:textId="77777777" w:rsidR="00615D92" w:rsidRDefault="00615D92" w:rsidP="00615D92">
      <w:pPr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JOÃO MACHADO NETO – “João Bang”</w:t>
      </w:r>
    </w:p>
    <w:p w14:paraId="01BFE93F" w14:textId="77777777" w:rsidR="00615D92" w:rsidRDefault="00615D92" w:rsidP="00615D9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Prefeito Municipal de Nova Xavantina – MT</w:t>
      </w:r>
    </w:p>
    <w:p w14:paraId="3A63CF95" w14:textId="77777777" w:rsidR="00615D92" w:rsidRDefault="00615D92" w:rsidP="00615D92">
      <w:pPr>
        <w:spacing w:line="360" w:lineRule="auto"/>
        <w:ind w:firstLine="709"/>
        <w:jc w:val="both"/>
        <w:rPr>
          <w:rFonts w:ascii="Verdana" w:hAnsi="Verdana"/>
        </w:rPr>
      </w:pPr>
    </w:p>
    <w:p w14:paraId="221F5BBA" w14:textId="77777777" w:rsidR="00615D92" w:rsidRDefault="00615D92" w:rsidP="00615D92">
      <w:pPr>
        <w:tabs>
          <w:tab w:val="num" w:pos="720"/>
        </w:tabs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O </w:t>
      </w:r>
      <w:r>
        <w:rPr>
          <w:rFonts w:ascii="Verdana" w:hAnsi="Verdana"/>
          <w:b/>
          <w:bCs/>
        </w:rPr>
        <w:t>Plenário da Câmara Municipal de Nova Xavantina–MT</w:t>
      </w:r>
      <w:r>
        <w:rPr>
          <w:rFonts w:ascii="Verdana" w:hAnsi="Verdana"/>
        </w:rPr>
        <w:t xml:space="preserve">, por intermédio de seu Presidente, </w:t>
      </w:r>
      <w:r>
        <w:rPr>
          <w:rFonts w:ascii="Verdana" w:hAnsi="Verdana"/>
          <w:b/>
          <w:bCs/>
        </w:rPr>
        <w:t>Vereador Elias Bueno de Souza</w:t>
      </w:r>
      <w:r>
        <w:rPr>
          <w:rFonts w:ascii="Verdana" w:hAnsi="Verdana"/>
        </w:rPr>
        <w:t xml:space="preserve">, no exercício das atribuições previstas no </w:t>
      </w:r>
      <w:r>
        <w:rPr>
          <w:rFonts w:ascii="Verdana" w:hAnsi="Verdana"/>
          <w:b/>
          <w:bCs/>
        </w:rPr>
        <w:t>art. 31 da Constituição Federal</w:t>
      </w:r>
      <w:r>
        <w:rPr>
          <w:rFonts w:ascii="Verdana" w:hAnsi="Verdana"/>
        </w:rPr>
        <w:t xml:space="preserve">, na </w:t>
      </w:r>
      <w:r>
        <w:rPr>
          <w:rFonts w:ascii="Verdana" w:hAnsi="Verdana"/>
          <w:b/>
          <w:bCs/>
        </w:rPr>
        <w:t>Lei Orgânica Municipal</w:t>
      </w:r>
      <w:r>
        <w:rPr>
          <w:rFonts w:ascii="Verdana" w:hAnsi="Verdana"/>
        </w:rPr>
        <w:t xml:space="preserve"> e no </w:t>
      </w:r>
      <w:r>
        <w:rPr>
          <w:rFonts w:ascii="Verdana" w:hAnsi="Verdana"/>
          <w:b/>
          <w:bCs/>
        </w:rPr>
        <w:t>Regimento Interno desta Casa</w:t>
      </w:r>
      <w:r>
        <w:rPr>
          <w:rFonts w:ascii="Verdana" w:hAnsi="Verdana"/>
        </w:rPr>
        <w:t xml:space="preserve">, vem, respeitosamente, apresentar o presente </w:t>
      </w:r>
      <w:r>
        <w:rPr>
          <w:rFonts w:ascii="Verdana" w:hAnsi="Verdana"/>
          <w:b/>
          <w:bCs/>
        </w:rPr>
        <w:t xml:space="preserve">REQUERIMENTO </w:t>
      </w:r>
      <w:r>
        <w:rPr>
          <w:rFonts w:ascii="Verdana" w:hAnsi="Verdana"/>
        </w:rPr>
        <w:t xml:space="preserve">para que o </w:t>
      </w:r>
      <w:r>
        <w:rPr>
          <w:rFonts w:ascii="Verdana" w:hAnsi="Verdana"/>
          <w:b/>
          <w:bCs/>
        </w:rPr>
        <w:t>Poder Executivo Municipal</w:t>
      </w:r>
      <w:r>
        <w:rPr>
          <w:rFonts w:ascii="Verdana" w:hAnsi="Verdana"/>
        </w:rPr>
        <w:t xml:space="preserve"> encaminhe, no prazo legal, a esta Casa Legislativa, </w:t>
      </w:r>
      <w:r>
        <w:rPr>
          <w:rFonts w:ascii="Verdana" w:hAnsi="Verdana"/>
          <w:b/>
          <w:bCs/>
        </w:rPr>
        <w:t>toda a documentação relativa à prorrogação antecipada da concessão do serviço público de fornecimento de água tratada e saneamento básico</w:t>
      </w:r>
      <w:r>
        <w:rPr>
          <w:rFonts w:ascii="Verdana" w:hAnsi="Verdana"/>
        </w:rPr>
        <w:t>, concedida por período equivalente ao originalmente contratado, especialmente:</w:t>
      </w:r>
    </w:p>
    <w:p w14:paraId="280EBBD3" w14:textId="77777777" w:rsidR="00615D92" w:rsidRDefault="00615D92" w:rsidP="00615D92">
      <w:pPr>
        <w:tabs>
          <w:tab w:val="num" w:pos="720"/>
        </w:tabs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Cópia integral do processo administrativo</w:t>
      </w:r>
      <w:r>
        <w:rPr>
          <w:rFonts w:ascii="Verdana" w:hAnsi="Verdana"/>
        </w:rPr>
        <w:t xml:space="preserve"> que fundamentou a prorrogação;</w:t>
      </w:r>
    </w:p>
    <w:p w14:paraId="58484B8B" w14:textId="77777777" w:rsidR="00615D92" w:rsidRDefault="00615D92" w:rsidP="00615D92">
      <w:pPr>
        <w:tabs>
          <w:tab w:val="num" w:pos="720"/>
        </w:tabs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II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Pareceres técnicos, jurídicos, regulatórios e econômico-financeiros</w:t>
      </w:r>
      <w:r>
        <w:rPr>
          <w:rFonts w:ascii="Verdana" w:hAnsi="Verdana"/>
        </w:rPr>
        <w:t xml:space="preserve"> que a embasaram;</w:t>
      </w:r>
    </w:p>
    <w:p w14:paraId="6886EEAF" w14:textId="77777777" w:rsidR="00615D92" w:rsidRDefault="00615D92" w:rsidP="00615D92">
      <w:pPr>
        <w:tabs>
          <w:tab w:val="num" w:pos="720"/>
        </w:tabs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III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Estudos de vantajosidade</w:t>
      </w:r>
      <w:r>
        <w:rPr>
          <w:rFonts w:ascii="Verdana" w:hAnsi="Verdana"/>
        </w:rPr>
        <w:t xml:space="preserve"> exigidos pelo art. </w:t>
      </w:r>
      <w:r>
        <w:rPr>
          <w:rFonts w:ascii="Verdana" w:hAnsi="Verdana"/>
          <w:b/>
          <w:bCs/>
        </w:rPr>
        <w:t>10-A da Lei nº 11.445/2007</w:t>
      </w:r>
      <w:r>
        <w:rPr>
          <w:rFonts w:ascii="Verdana" w:hAnsi="Verdana"/>
        </w:rPr>
        <w:t xml:space="preserve">, com redação dada pela </w:t>
      </w:r>
      <w:r>
        <w:rPr>
          <w:rFonts w:ascii="Verdana" w:hAnsi="Verdana"/>
          <w:b/>
          <w:bCs/>
        </w:rPr>
        <w:t>Lei nº 14.026/2020</w:t>
      </w:r>
      <w:r>
        <w:rPr>
          <w:rFonts w:ascii="Verdana" w:hAnsi="Verdana"/>
        </w:rPr>
        <w:t xml:space="preserve">, </w:t>
      </w:r>
      <w:r>
        <w:rPr>
          <w:rFonts w:ascii="Verdana" w:hAnsi="Verdana"/>
        </w:rPr>
        <w:lastRenderedPageBreak/>
        <w:t>demonstrando que a prorrogação é mais vantajosa que a realização de nova licitação;</w:t>
      </w:r>
    </w:p>
    <w:p w14:paraId="1B7F8B97" w14:textId="77777777" w:rsidR="00615D92" w:rsidRDefault="00615D92" w:rsidP="00615D92">
      <w:pPr>
        <w:tabs>
          <w:tab w:val="num" w:pos="720"/>
        </w:tabs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IV – Comprovação do cumprimento das metas contratuais e de universalização</w:t>
      </w:r>
      <w:r>
        <w:rPr>
          <w:rFonts w:ascii="Verdana" w:hAnsi="Verdana"/>
        </w:rPr>
        <w:t xml:space="preserve"> previstas no contrato e no Plano Municipal de Saneamento;</w:t>
      </w:r>
    </w:p>
    <w:p w14:paraId="071AD56F" w14:textId="77777777" w:rsidR="00615D92" w:rsidRDefault="00615D92" w:rsidP="00615D92">
      <w:pPr>
        <w:tabs>
          <w:tab w:val="num" w:pos="720"/>
        </w:tabs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V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Demonstrativo de manutenção do equilíbrio econômico-financeiro</w:t>
      </w:r>
      <w:r>
        <w:rPr>
          <w:rFonts w:ascii="Verdana" w:hAnsi="Verdana"/>
        </w:rPr>
        <w:t xml:space="preserve"> do contrato;</w:t>
      </w:r>
    </w:p>
    <w:p w14:paraId="2B7AB1EE" w14:textId="77777777" w:rsidR="00615D92" w:rsidRDefault="00615D92" w:rsidP="00615D92">
      <w:pPr>
        <w:tabs>
          <w:tab w:val="num" w:pos="720"/>
        </w:tabs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VI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Atos administrativos formais</w:t>
      </w:r>
      <w:r>
        <w:rPr>
          <w:rFonts w:ascii="Verdana" w:hAnsi="Verdana"/>
        </w:rPr>
        <w:t xml:space="preserve"> que autorizaram a prorrogação (termos aditivos, decretos, portarias e despachos);</w:t>
      </w:r>
    </w:p>
    <w:p w14:paraId="1D08D08E" w14:textId="77777777" w:rsidR="00615D92" w:rsidRDefault="00615D92" w:rsidP="00615D92">
      <w:pPr>
        <w:tabs>
          <w:tab w:val="num" w:pos="720"/>
        </w:tabs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VII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Documentação que comprove a realização de consulta ou audiência pública prévia</w:t>
      </w:r>
      <w:r>
        <w:rPr>
          <w:rFonts w:ascii="Verdana" w:hAnsi="Verdana"/>
        </w:rPr>
        <w:t>, com ampla publicidade, nos termos da lei.</w:t>
      </w:r>
    </w:p>
    <w:p w14:paraId="763589EF" w14:textId="77777777" w:rsidR="00615D92" w:rsidRDefault="00615D92" w:rsidP="00615D92">
      <w:pPr>
        <w:tabs>
          <w:tab w:val="num" w:pos="720"/>
        </w:tabs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DOS FUNDAMENTOS LEGAIS DA PRORROGAÇÃO ANTECIPADA</w:t>
      </w:r>
    </w:p>
    <w:p w14:paraId="7EF9986C" w14:textId="77777777" w:rsidR="00615D92" w:rsidRDefault="00615D92" w:rsidP="00615D92">
      <w:pPr>
        <w:spacing w:line="360" w:lineRule="auto"/>
        <w:ind w:firstLine="709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A prorrogação antecipada de concessões de saneamento básico </w:t>
      </w:r>
      <w:r>
        <w:rPr>
          <w:rFonts w:ascii="Verdana" w:hAnsi="Verdana"/>
          <w:b/>
          <w:bCs/>
        </w:rPr>
        <w:t>devem</w:t>
      </w:r>
      <w:proofErr w:type="gramEnd"/>
      <w:r>
        <w:rPr>
          <w:rFonts w:ascii="Verdana" w:hAnsi="Verdana"/>
          <w:b/>
          <w:bCs/>
        </w:rPr>
        <w:t xml:space="preserve"> observar as disposições das Leis nº 11.445/2007, nº 14.026/2020, 13.448/17, 8987/95 e 11.079/04</w:t>
      </w:r>
      <w:r>
        <w:rPr>
          <w:rFonts w:ascii="Verdana" w:hAnsi="Verdana"/>
        </w:rPr>
        <w:t xml:space="preserve">, que expressamente autoriza essa modalidade, </w:t>
      </w:r>
      <w:r>
        <w:rPr>
          <w:rFonts w:ascii="Verdana" w:hAnsi="Verdana"/>
          <w:b/>
          <w:bCs/>
        </w:rPr>
        <w:t>desde que</w:t>
      </w:r>
      <w:r>
        <w:rPr>
          <w:rFonts w:ascii="Verdana" w:hAnsi="Verdana"/>
        </w:rPr>
        <w:t xml:space="preserve"> atendidos, de forma cumulativa, os seguintes requisitos legais:</w:t>
      </w:r>
    </w:p>
    <w:p w14:paraId="48595827" w14:textId="77777777" w:rsidR="00615D92" w:rsidRDefault="00615D92" w:rsidP="00615D92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 –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  <w:b/>
          <w:bCs/>
        </w:rPr>
        <w:t>comprovação</w:t>
      </w:r>
      <w:proofErr w:type="gramEnd"/>
      <w:r>
        <w:rPr>
          <w:rFonts w:ascii="Verdana" w:hAnsi="Verdana"/>
          <w:b/>
          <w:bCs/>
        </w:rPr>
        <w:t xml:space="preserve"> do cumprimento das metas de universalização</w:t>
      </w:r>
      <w:r>
        <w:rPr>
          <w:rFonts w:ascii="Verdana" w:hAnsi="Verdana"/>
        </w:rPr>
        <w:t>;</w:t>
      </w:r>
    </w:p>
    <w:p w14:paraId="26979FD2" w14:textId="77777777" w:rsidR="00615D92" w:rsidRDefault="00615D92" w:rsidP="00615D92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II –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  <w:b/>
          <w:bCs/>
        </w:rPr>
        <w:t>existência</w:t>
      </w:r>
      <w:proofErr w:type="gramEnd"/>
      <w:r>
        <w:rPr>
          <w:rFonts w:ascii="Verdana" w:hAnsi="Verdana"/>
          <w:b/>
          <w:bCs/>
        </w:rPr>
        <w:t xml:space="preserve"> de estudos técnicos, econômico-financeiros e jurídicos que demonstrem a vantajosidade da prorrogação em relação à relicitação</w:t>
      </w:r>
      <w:r>
        <w:rPr>
          <w:rFonts w:ascii="Verdana" w:hAnsi="Verdana"/>
        </w:rPr>
        <w:t>;</w:t>
      </w:r>
    </w:p>
    <w:p w14:paraId="21DAF1FD" w14:textId="77777777" w:rsidR="00615D92" w:rsidRDefault="00615D92" w:rsidP="00615D92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III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sustentabilidade e equilíbrio econômico-financeiro do contrato</w:t>
      </w:r>
      <w:r>
        <w:rPr>
          <w:rFonts w:ascii="Verdana" w:hAnsi="Verdana"/>
        </w:rPr>
        <w:t>;</w:t>
      </w:r>
    </w:p>
    <w:p w14:paraId="67824150" w14:textId="77777777" w:rsidR="00615D92" w:rsidRDefault="00615D92" w:rsidP="00615D92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lastRenderedPageBreak/>
        <w:t>IV –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  <w:b/>
          <w:bCs/>
        </w:rPr>
        <w:t>compatibilidade</w:t>
      </w:r>
      <w:proofErr w:type="gramEnd"/>
      <w:r>
        <w:rPr>
          <w:rFonts w:ascii="Verdana" w:hAnsi="Verdana"/>
          <w:b/>
          <w:bCs/>
        </w:rPr>
        <w:t xml:space="preserve"> com o Plano Municipal de Saneamento Básico</w:t>
      </w:r>
      <w:r>
        <w:rPr>
          <w:rFonts w:ascii="Verdana" w:hAnsi="Verdana"/>
        </w:rPr>
        <w:t>;</w:t>
      </w:r>
    </w:p>
    <w:p w14:paraId="0B108211" w14:textId="77777777" w:rsidR="00615D92" w:rsidRDefault="00615D92" w:rsidP="00615D92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V –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  <w:b/>
          <w:bCs/>
        </w:rPr>
        <w:t>submissão</w:t>
      </w:r>
      <w:proofErr w:type="gramEnd"/>
      <w:r>
        <w:rPr>
          <w:rFonts w:ascii="Verdana" w:hAnsi="Verdana"/>
          <w:b/>
          <w:bCs/>
        </w:rPr>
        <w:t xml:space="preserve"> do procedimento à participação e ao controle social</w:t>
      </w:r>
      <w:r>
        <w:rPr>
          <w:rFonts w:ascii="Verdana" w:hAnsi="Verdana"/>
        </w:rPr>
        <w:t xml:space="preserve">, por meio de </w:t>
      </w:r>
      <w:r>
        <w:rPr>
          <w:rFonts w:ascii="Verdana" w:hAnsi="Verdana"/>
          <w:b/>
          <w:bCs/>
        </w:rPr>
        <w:t>consulta ou audiência pública prévia</w:t>
      </w:r>
      <w:r>
        <w:rPr>
          <w:rFonts w:ascii="Verdana" w:hAnsi="Verdana"/>
        </w:rPr>
        <w:t>;</w:t>
      </w:r>
    </w:p>
    <w:p w14:paraId="135A7E26" w14:textId="77777777" w:rsidR="00615D92" w:rsidRDefault="00615D92" w:rsidP="00615D92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VI –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  <w:b/>
          <w:bCs/>
        </w:rPr>
        <w:t>autorização</w:t>
      </w:r>
      <w:proofErr w:type="gramEnd"/>
      <w:r>
        <w:rPr>
          <w:rFonts w:ascii="Verdana" w:hAnsi="Verdana"/>
          <w:b/>
          <w:bCs/>
        </w:rPr>
        <w:t xml:space="preserve"> prévia</w:t>
      </w:r>
      <w:r>
        <w:rPr>
          <w:rFonts w:ascii="Verdana" w:hAnsi="Verdana"/>
        </w:rPr>
        <w:t xml:space="preserve"> no </w:t>
      </w:r>
      <w:r>
        <w:rPr>
          <w:rFonts w:ascii="Verdana" w:hAnsi="Verdana"/>
          <w:b/>
          <w:bCs/>
        </w:rPr>
        <w:t>edital, no contrato e na lei</w:t>
      </w:r>
      <w:r>
        <w:rPr>
          <w:rFonts w:ascii="Verdana" w:hAnsi="Verdana"/>
        </w:rPr>
        <w:t xml:space="preserve"> de concessão;</w:t>
      </w:r>
    </w:p>
    <w:p w14:paraId="11A64595" w14:textId="77777777" w:rsidR="00615D92" w:rsidRDefault="00615D92" w:rsidP="00615D92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VII –</w:t>
      </w:r>
      <w:r>
        <w:rPr>
          <w:rFonts w:ascii="Verdana" w:hAnsi="Verdana"/>
        </w:rPr>
        <w:t xml:space="preserve"> e, nos moldes </w:t>
      </w:r>
      <w:r>
        <w:rPr>
          <w:rFonts w:ascii="Verdana" w:hAnsi="Verdana"/>
          <w:b/>
          <w:bCs/>
        </w:rPr>
        <w:t>do artigo 5º, I da Lei 11.079/04, respeito ao prazo máximo de 35 (trinta e cinco) anos, incluída a prorrogação</w:t>
      </w:r>
      <w:r>
        <w:rPr>
          <w:rFonts w:ascii="Verdana" w:hAnsi="Verdana"/>
        </w:rPr>
        <w:t>.</w:t>
      </w:r>
    </w:p>
    <w:p w14:paraId="32C82D70" w14:textId="77777777" w:rsidR="00615D92" w:rsidRDefault="00615D92" w:rsidP="00615D92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A ausência de qualquer desses requisitos </w:t>
      </w:r>
      <w:r>
        <w:rPr>
          <w:rFonts w:ascii="Verdana" w:hAnsi="Verdana"/>
          <w:b/>
          <w:bCs/>
        </w:rPr>
        <w:t>torna ilegal e nula</w:t>
      </w:r>
      <w:r>
        <w:rPr>
          <w:rFonts w:ascii="Verdana" w:hAnsi="Verdana"/>
        </w:rPr>
        <w:t xml:space="preserve"> a prorrogação contratual.</w:t>
      </w:r>
    </w:p>
    <w:p w14:paraId="4483E007" w14:textId="77777777" w:rsidR="00615D92" w:rsidRDefault="00615D92" w:rsidP="00615D92">
      <w:pPr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DO PEDIDO DE SUSPENSÃO</w:t>
      </w:r>
    </w:p>
    <w:p w14:paraId="12364B2E" w14:textId="77777777" w:rsidR="00615D92" w:rsidRDefault="00615D92" w:rsidP="00615D92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Diante da </w:t>
      </w:r>
      <w:r>
        <w:rPr>
          <w:rFonts w:ascii="Verdana" w:hAnsi="Verdana"/>
          <w:b/>
          <w:bCs/>
        </w:rPr>
        <w:t>ausência de comprovação da realização de consulta pública</w:t>
      </w:r>
      <w:r>
        <w:rPr>
          <w:rFonts w:ascii="Verdana" w:hAnsi="Verdana"/>
        </w:rPr>
        <w:t xml:space="preserve">, requisito legal indispensável, o Plenário da Câmara Municipal </w:t>
      </w:r>
      <w:r>
        <w:rPr>
          <w:rFonts w:ascii="Verdana" w:hAnsi="Verdana"/>
          <w:b/>
          <w:bCs/>
        </w:rPr>
        <w:t>REQUER a suspensão imediata dos efeitos da prorrogação da concessão</w:t>
      </w:r>
      <w:r>
        <w:rPr>
          <w:rFonts w:ascii="Verdana" w:hAnsi="Verdana"/>
        </w:rPr>
        <w:t xml:space="preserve">, até que seja realizada </w:t>
      </w:r>
      <w:r>
        <w:rPr>
          <w:rFonts w:ascii="Verdana" w:hAnsi="Verdana"/>
          <w:b/>
          <w:bCs/>
        </w:rPr>
        <w:t>consulta ou audiência pública amplamente divulgada</w:t>
      </w:r>
      <w:r>
        <w:rPr>
          <w:rFonts w:ascii="Verdana" w:hAnsi="Verdana"/>
        </w:rPr>
        <w:t>, com acesso da população aos estudos técnicos que fundamentaram o ato.</w:t>
      </w:r>
    </w:p>
    <w:p w14:paraId="47EEE6FF" w14:textId="77777777" w:rsidR="00615D92" w:rsidRDefault="00615D92" w:rsidP="00615D92">
      <w:pPr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 RESPONSABILIZAÇÃO</w:t>
      </w:r>
    </w:p>
    <w:p w14:paraId="3320A2D3" w14:textId="77777777" w:rsidR="00615D92" w:rsidRDefault="00615D92" w:rsidP="00615D92">
      <w:pPr>
        <w:tabs>
          <w:tab w:val="num" w:pos="720"/>
        </w:tabs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O não atendimento ao presente requerimento, ou a manutenção de prorrogação em desconformidade com as</w:t>
      </w:r>
      <w:r>
        <w:rPr>
          <w:rFonts w:ascii="Verdana" w:hAnsi="Verdana"/>
          <w:b/>
          <w:bCs/>
        </w:rPr>
        <w:t xml:space="preserve"> Leis </w:t>
      </w:r>
      <w:proofErr w:type="spellStart"/>
      <w:r>
        <w:rPr>
          <w:rFonts w:ascii="Verdana" w:hAnsi="Verdana"/>
          <w:b/>
          <w:bCs/>
        </w:rPr>
        <w:t>Leis</w:t>
      </w:r>
      <w:proofErr w:type="spellEnd"/>
      <w:r>
        <w:rPr>
          <w:rFonts w:ascii="Verdana" w:hAnsi="Verdana"/>
          <w:b/>
          <w:bCs/>
        </w:rPr>
        <w:t xml:space="preserve"> nº 11.445/2007, nº 14.026/2020, 13.448/17, 8987/95 e 11.079/04</w:t>
      </w:r>
      <w:r>
        <w:rPr>
          <w:rFonts w:ascii="Verdana" w:hAnsi="Verdana"/>
        </w:rPr>
        <w:t>, ensejará:</w:t>
      </w:r>
    </w:p>
    <w:p w14:paraId="0613387F" w14:textId="77777777" w:rsidR="00615D92" w:rsidRDefault="00615D92" w:rsidP="00615D92">
      <w:pPr>
        <w:pStyle w:val="PargrafodaLista"/>
        <w:numPr>
          <w:ilvl w:val="0"/>
          <w:numId w:val="1"/>
        </w:numPr>
        <w:tabs>
          <w:tab w:val="num" w:pos="72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adoção das medidas políticas e administrativas cabíveis pela Câmara Municipal;</w:t>
      </w:r>
    </w:p>
    <w:p w14:paraId="2A6B0A53" w14:textId="77777777" w:rsidR="00615D92" w:rsidRDefault="00615D92" w:rsidP="00615D92">
      <w:pPr>
        <w:pStyle w:val="PargrafodaLista"/>
        <w:numPr>
          <w:ilvl w:val="0"/>
          <w:numId w:val="1"/>
        </w:numPr>
        <w:tabs>
          <w:tab w:val="num" w:pos="72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lastRenderedPageBreak/>
        <w:t>encaminhamento dos fatos ao Ministério Público</w:t>
      </w:r>
      <w:r>
        <w:rPr>
          <w:rFonts w:ascii="Verdana" w:hAnsi="Verdana"/>
        </w:rPr>
        <w:t xml:space="preserve">, para apuração de </w:t>
      </w:r>
      <w:r>
        <w:rPr>
          <w:rFonts w:ascii="Verdana" w:hAnsi="Verdana"/>
          <w:b/>
          <w:bCs/>
        </w:rPr>
        <w:t>ato de improbidade administrativa</w:t>
      </w:r>
      <w:r>
        <w:rPr>
          <w:rFonts w:ascii="Verdana" w:hAnsi="Verdana"/>
        </w:rPr>
        <w:t xml:space="preserve">, nos termos do </w:t>
      </w:r>
      <w:r>
        <w:rPr>
          <w:rFonts w:ascii="Verdana" w:hAnsi="Verdana"/>
          <w:b/>
          <w:bCs/>
        </w:rPr>
        <w:t>art. 11 da Lei nº 8.429/1992</w:t>
      </w:r>
      <w:r>
        <w:rPr>
          <w:rFonts w:ascii="Verdana" w:hAnsi="Verdana"/>
        </w:rPr>
        <w:t>;</w:t>
      </w:r>
    </w:p>
    <w:p w14:paraId="6777CFBE" w14:textId="77777777" w:rsidR="00615D92" w:rsidRDefault="00615D92" w:rsidP="00615D92">
      <w:pPr>
        <w:pStyle w:val="PargrafodaLista"/>
        <w:numPr>
          <w:ilvl w:val="0"/>
          <w:numId w:val="1"/>
        </w:numPr>
        <w:tabs>
          <w:tab w:val="num" w:pos="72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demais providências legais pertinentes.</w:t>
      </w:r>
    </w:p>
    <w:p w14:paraId="5A21EF0F" w14:textId="77777777" w:rsidR="00615D92" w:rsidRPr="00615D92" w:rsidRDefault="00615D92" w:rsidP="00615D92">
      <w:pPr>
        <w:tabs>
          <w:tab w:val="num" w:pos="720"/>
        </w:tabs>
        <w:spacing w:line="360" w:lineRule="auto"/>
        <w:jc w:val="both"/>
        <w:rPr>
          <w:rFonts w:ascii="Verdana" w:hAnsi="Verdana"/>
        </w:rPr>
      </w:pPr>
    </w:p>
    <w:p w14:paraId="7A6991B3" w14:textId="77777777" w:rsidR="00615D92" w:rsidRDefault="00615D92" w:rsidP="00615D92">
      <w:pPr>
        <w:spacing w:after="0"/>
        <w:ind w:left="70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Sala das Sessões da Câmara Municipal</w:t>
      </w:r>
    </w:p>
    <w:p w14:paraId="3F076C86" w14:textId="77777777" w:rsidR="00615D92" w:rsidRDefault="00615D92" w:rsidP="00615D92">
      <w:pPr>
        <w:spacing w:after="0" w:line="240" w:lineRule="auto"/>
        <w:ind w:left="70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Palácio Adiel Antônio Ribeiro</w:t>
      </w:r>
    </w:p>
    <w:p w14:paraId="1ADB2B1F" w14:textId="77777777" w:rsidR="00615D92" w:rsidRDefault="00615D92" w:rsidP="00615D92">
      <w:pPr>
        <w:spacing w:after="0" w:line="240" w:lineRule="auto"/>
        <w:ind w:left="70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Nova Xavantina-MT, 22 de </w:t>
      </w:r>
      <w:proofErr w:type="gramStart"/>
      <w:r>
        <w:rPr>
          <w:rFonts w:ascii="Verdana" w:hAnsi="Verdana"/>
          <w:b/>
        </w:rPr>
        <w:t>Janeiro</w:t>
      </w:r>
      <w:proofErr w:type="gramEnd"/>
      <w:r>
        <w:rPr>
          <w:rFonts w:ascii="Verdana" w:hAnsi="Verdana"/>
          <w:b/>
        </w:rPr>
        <w:t xml:space="preserve"> de 2026.</w:t>
      </w:r>
    </w:p>
    <w:p w14:paraId="464E108E" w14:textId="77777777" w:rsidR="00615D92" w:rsidRDefault="00615D92" w:rsidP="00615D92">
      <w:pPr>
        <w:spacing w:after="0" w:line="240" w:lineRule="auto"/>
        <w:ind w:left="709"/>
        <w:jc w:val="center"/>
        <w:rPr>
          <w:rFonts w:ascii="Verdana" w:hAnsi="Verdana"/>
          <w:b/>
        </w:rPr>
      </w:pPr>
    </w:p>
    <w:p w14:paraId="651200F4" w14:textId="77777777" w:rsidR="00615D92" w:rsidRDefault="00615D92" w:rsidP="00615D92">
      <w:pPr>
        <w:spacing w:line="360" w:lineRule="auto"/>
        <w:rPr>
          <w:rFonts w:ascii="Verdana" w:hAnsi="Verdana"/>
          <w:sz w:val="22"/>
          <w:szCs w:val="22"/>
        </w:rPr>
      </w:pPr>
    </w:p>
    <w:p w14:paraId="7EBB6F6C" w14:textId="77777777" w:rsidR="00615D92" w:rsidRDefault="00615D92" w:rsidP="00615D92">
      <w:pPr>
        <w:spacing w:after="5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Lucinete da Costa                                         Ilza Fabíola Zuffo </w:t>
      </w:r>
    </w:p>
    <w:p w14:paraId="77AE79D1" w14:textId="77777777" w:rsidR="00615D92" w:rsidRDefault="00615D92" w:rsidP="00615D9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Vereadora                                                       </w:t>
      </w:r>
      <w:proofErr w:type="spellStart"/>
      <w:r>
        <w:rPr>
          <w:rFonts w:ascii="Verdana" w:hAnsi="Verdana"/>
          <w:b/>
          <w:sz w:val="22"/>
          <w:szCs w:val="22"/>
        </w:rPr>
        <w:t>Vereadora</w:t>
      </w:r>
      <w:proofErr w:type="spellEnd"/>
      <w:r>
        <w:rPr>
          <w:rFonts w:ascii="Verdana" w:hAnsi="Verdana"/>
          <w:b/>
          <w:sz w:val="22"/>
          <w:szCs w:val="22"/>
        </w:rPr>
        <w:t xml:space="preserve">  </w:t>
      </w:r>
    </w:p>
    <w:p w14:paraId="7B84433A" w14:textId="77777777" w:rsidR="00615D92" w:rsidRDefault="00615D92" w:rsidP="00615D92">
      <w:pPr>
        <w:rPr>
          <w:rFonts w:ascii="Verdana" w:hAnsi="Verdana"/>
          <w:b/>
          <w:sz w:val="22"/>
          <w:szCs w:val="22"/>
        </w:rPr>
      </w:pPr>
    </w:p>
    <w:p w14:paraId="1C141576" w14:textId="77777777" w:rsidR="00615D92" w:rsidRDefault="00615D92" w:rsidP="00615D9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Franciley G. de Melo – </w:t>
      </w:r>
      <w:proofErr w:type="spellStart"/>
      <w:r>
        <w:rPr>
          <w:rFonts w:ascii="Verdana" w:hAnsi="Verdana"/>
          <w:b/>
          <w:sz w:val="22"/>
          <w:szCs w:val="22"/>
        </w:rPr>
        <w:t>Francy</w:t>
      </w:r>
      <w:proofErr w:type="spellEnd"/>
      <w:r>
        <w:rPr>
          <w:rFonts w:ascii="Verdana" w:hAnsi="Verdana"/>
          <w:b/>
          <w:sz w:val="22"/>
          <w:szCs w:val="22"/>
        </w:rPr>
        <w:t xml:space="preserve"> da FCL</w:t>
      </w:r>
      <w:r>
        <w:rPr>
          <w:rFonts w:ascii="Verdana" w:eastAsia="Verdana" w:hAnsi="Verdana" w:cs="Verdana"/>
          <w:b/>
          <w:sz w:val="22"/>
          <w:szCs w:val="22"/>
        </w:rPr>
        <w:t xml:space="preserve">              </w:t>
      </w:r>
      <w:r>
        <w:rPr>
          <w:rFonts w:ascii="Verdana" w:hAnsi="Verdana"/>
          <w:b/>
          <w:sz w:val="22"/>
          <w:szCs w:val="22"/>
        </w:rPr>
        <w:t>Elias Bueno de Souza</w:t>
      </w:r>
      <w:r>
        <w:rPr>
          <w:rFonts w:ascii="Verdana" w:eastAsia="Verdana" w:hAnsi="Verdana" w:cs="Verdana"/>
          <w:b/>
          <w:sz w:val="22"/>
          <w:szCs w:val="22"/>
        </w:rPr>
        <w:t xml:space="preserve">           </w:t>
      </w:r>
      <w:r>
        <w:rPr>
          <w:rFonts w:ascii="Verdana" w:hAnsi="Verdana"/>
          <w:b/>
          <w:sz w:val="22"/>
          <w:szCs w:val="22"/>
        </w:rPr>
        <w:t xml:space="preserve">                                   </w:t>
      </w:r>
      <w:r>
        <w:rPr>
          <w:rFonts w:ascii="Verdana" w:eastAsia="Verdana" w:hAnsi="Verdana" w:cs="Verdana"/>
          <w:b/>
          <w:sz w:val="22"/>
          <w:szCs w:val="22"/>
        </w:rPr>
        <w:t xml:space="preserve">                        </w:t>
      </w:r>
    </w:p>
    <w:p w14:paraId="4988206A" w14:textId="77777777" w:rsidR="00615D92" w:rsidRDefault="00615D92" w:rsidP="00615D9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Vereador                                              </w:t>
      </w:r>
      <w:proofErr w:type="spellStart"/>
      <w:r>
        <w:rPr>
          <w:rFonts w:ascii="Verdana" w:hAnsi="Verdana"/>
          <w:b/>
          <w:sz w:val="22"/>
          <w:szCs w:val="22"/>
        </w:rPr>
        <w:t>Vereador</w:t>
      </w:r>
      <w:proofErr w:type="spellEnd"/>
    </w:p>
    <w:p w14:paraId="06506677" w14:textId="77777777" w:rsidR="00615D92" w:rsidRDefault="00615D92" w:rsidP="00615D9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</w:t>
      </w:r>
    </w:p>
    <w:p w14:paraId="5577A28B" w14:textId="77777777" w:rsidR="00615D92" w:rsidRDefault="00615D92" w:rsidP="00615D9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Willian M. Batista (</w:t>
      </w:r>
      <w:proofErr w:type="gramStart"/>
      <w:r>
        <w:rPr>
          <w:rFonts w:ascii="Verdana" w:hAnsi="Verdana"/>
          <w:b/>
          <w:sz w:val="22"/>
          <w:szCs w:val="22"/>
        </w:rPr>
        <w:t xml:space="preserve">Bicudo)   </w:t>
      </w:r>
      <w:proofErr w:type="gramEnd"/>
      <w:r>
        <w:rPr>
          <w:rFonts w:ascii="Verdana" w:hAnsi="Verdana"/>
          <w:b/>
          <w:sz w:val="22"/>
          <w:szCs w:val="22"/>
        </w:rPr>
        <w:t xml:space="preserve">                      Wender Gregório de Lima                                              </w:t>
      </w:r>
    </w:p>
    <w:p w14:paraId="69A39AFD" w14:textId="77777777" w:rsidR="00615D92" w:rsidRDefault="00615D92" w:rsidP="00615D92">
      <w:pPr>
        <w:spacing w:after="0"/>
        <w:ind w:left="14"/>
        <w:rPr>
          <w:rFonts w:ascii="Verdana" w:hAnsi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            Vereador                                                      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Vereador</w:t>
      </w:r>
      <w:proofErr w:type="spellEnd"/>
      <w:r>
        <w:rPr>
          <w:rFonts w:ascii="Verdana" w:hAnsi="Verdana"/>
          <w:b/>
          <w:bCs/>
          <w:sz w:val="22"/>
          <w:szCs w:val="22"/>
        </w:rPr>
        <w:t xml:space="preserve"> </w:t>
      </w:r>
    </w:p>
    <w:p w14:paraId="447DDCB6" w14:textId="77777777" w:rsidR="00615D92" w:rsidRDefault="00615D92" w:rsidP="00615D92">
      <w:pPr>
        <w:spacing w:after="0"/>
        <w:ind w:left="14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</w:t>
      </w:r>
    </w:p>
    <w:p w14:paraId="2B89152D" w14:textId="77777777" w:rsidR="00615D92" w:rsidRDefault="00615D92" w:rsidP="00615D92">
      <w:pPr>
        <w:spacing w:after="0" w:line="256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Anilton Silva de Moura                         José Altamiro da Silva (Nego)      </w:t>
      </w:r>
    </w:p>
    <w:p w14:paraId="44FE17C5" w14:textId="77777777" w:rsidR="00615D92" w:rsidRDefault="00615D92" w:rsidP="00615D92">
      <w:pPr>
        <w:spacing w:after="0" w:line="256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Vereador                                                     </w:t>
      </w:r>
      <w:proofErr w:type="spellStart"/>
      <w:r>
        <w:rPr>
          <w:rFonts w:ascii="Verdana" w:hAnsi="Verdana"/>
          <w:b/>
          <w:bCs/>
          <w:sz w:val="22"/>
          <w:szCs w:val="22"/>
        </w:rPr>
        <w:t>Vereador</w:t>
      </w:r>
      <w:proofErr w:type="spellEnd"/>
      <w:r>
        <w:rPr>
          <w:rFonts w:ascii="Verdana" w:hAnsi="Verdana"/>
          <w:b/>
          <w:bCs/>
          <w:sz w:val="22"/>
          <w:szCs w:val="22"/>
        </w:rPr>
        <w:t xml:space="preserve">         </w:t>
      </w:r>
    </w:p>
    <w:p w14:paraId="62E2B1C9" w14:textId="77777777" w:rsidR="00615D92" w:rsidRDefault="00615D92" w:rsidP="00615D92">
      <w:pPr>
        <w:spacing w:after="0" w:line="256" w:lineRule="auto"/>
        <w:rPr>
          <w:rFonts w:ascii="Verdana" w:hAnsi="Verdana"/>
          <w:b/>
          <w:bCs/>
          <w:sz w:val="22"/>
          <w:szCs w:val="22"/>
        </w:rPr>
      </w:pPr>
    </w:p>
    <w:p w14:paraId="2DCB6854" w14:textId="77777777" w:rsidR="00615D92" w:rsidRDefault="00615D92" w:rsidP="00615D92">
      <w:pPr>
        <w:spacing w:after="0" w:line="256" w:lineRule="auto"/>
        <w:rPr>
          <w:rFonts w:ascii="Verdana" w:hAnsi="Verdana"/>
          <w:b/>
          <w:bCs/>
          <w:sz w:val="22"/>
          <w:szCs w:val="22"/>
        </w:rPr>
      </w:pPr>
    </w:p>
    <w:p w14:paraId="6F6E1F1A" w14:textId="77777777" w:rsidR="00615D92" w:rsidRDefault="00615D92" w:rsidP="00615D92">
      <w:pPr>
        <w:spacing w:after="0" w:line="256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Ednaldo F. da Silva (</w:t>
      </w:r>
      <w:proofErr w:type="gramStart"/>
      <w:r>
        <w:rPr>
          <w:rFonts w:ascii="Verdana" w:hAnsi="Verdana"/>
          <w:b/>
          <w:bCs/>
          <w:sz w:val="22"/>
          <w:szCs w:val="22"/>
        </w:rPr>
        <w:t xml:space="preserve">Quatizinho)   </w:t>
      </w:r>
      <w:proofErr w:type="gramEnd"/>
      <w:r>
        <w:rPr>
          <w:rFonts w:ascii="Verdana" w:hAnsi="Verdana"/>
          <w:b/>
          <w:bCs/>
          <w:sz w:val="22"/>
          <w:szCs w:val="22"/>
        </w:rPr>
        <w:t xml:space="preserve">          Antonio S. Dias (Silveirinha)</w:t>
      </w:r>
    </w:p>
    <w:p w14:paraId="6EAC1850" w14:textId="77777777" w:rsidR="00615D92" w:rsidRDefault="00615D92" w:rsidP="00615D92">
      <w:pPr>
        <w:spacing w:after="0" w:line="256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Vereador                                                    </w:t>
      </w:r>
      <w:proofErr w:type="spellStart"/>
      <w:r>
        <w:rPr>
          <w:rFonts w:ascii="Verdana" w:hAnsi="Verdana"/>
          <w:b/>
          <w:bCs/>
          <w:sz w:val="22"/>
          <w:szCs w:val="22"/>
        </w:rPr>
        <w:t>Vereador</w:t>
      </w:r>
      <w:proofErr w:type="spellEnd"/>
      <w:r>
        <w:rPr>
          <w:rFonts w:ascii="Verdana" w:hAnsi="Verdana"/>
          <w:b/>
          <w:bCs/>
          <w:sz w:val="22"/>
          <w:szCs w:val="22"/>
        </w:rPr>
        <w:t xml:space="preserve">   </w:t>
      </w:r>
    </w:p>
    <w:p w14:paraId="5B2D963E" w14:textId="77777777" w:rsidR="00615D92" w:rsidRDefault="00615D92" w:rsidP="00615D92">
      <w:pPr>
        <w:spacing w:after="0" w:line="256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</w:p>
    <w:p w14:paraId="7EE9B8FD" w14:textId="77777777" w:rsidR="00615D92" w:rsidRDefault="00615D92" w:rsidP="00615D92">
      <w:pPr>
        <w:spacing w:after="0" w:line="256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Jubio Carlos Montel de Moraes</w:t>
      </w:r>
    </w:p>
    <w:p w14:paraId="676AB466" w14:textId="77777777" w:rsidR="00615D92" w:rsidRDefault="00615D92" w:rsidP="00615D92">
      <w:pPr>
        <w:spacing w:after="0" w:line="256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Vereador                </w:t>
      </w:r>
    </w:p>
    <w:p w14:paraId="03979BE1" w14:textId="77777777" w:rsidR="00615D92" w:rsidRDefault="00615D92" w:rsidP="00615D92">
      <w:pPr>
        <w:spacing w:line="360" w:lineRule="auto"/>
        <w:ind w:firstLine="709"/>
        <w:jc w:val="both"/>
        <w:rPr>
          <w:rFonts w:ascii="Verdana" w:hAnsi="Verdana"/>
        </w:rPr>
      </w:pPr>
    </w:p>
    <w:p w14:paraId="6A43ACA6" w14:textId="77777777" w:rsidR="00615D92" w:rsidRDefault="00615D92" w:rsidP="00615D92">
      <w:pPr>
        <w:spacing w:line="360" w:lineRule="auto"/>
        <w:ind w:firstLine="709"/>
        <w:jc w:val="both"/>
        <w:rPr>
          <w:rFonts w:ascii="Verdana" w:hAnsi="Verdana"/>
        </w:rPr>
      </w:pPr>
    </w:p>
    <w:p w14:paraId="5C3078F7" w14:textId="77777777" w:rsidR="000D6968" w:rsidRDefault="000D6968"/>
    <w:sectPr w:rsidR="000D6968" w:rsidSect="00615D9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67F60"/>
    <w:multiLevelType w:val="hybridMultilevel"/>
    <w:tmpl w:val="121294E6"/>
    <w:lvl w:ilvl="0" w:tplc="5B44A980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550267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92"/>
    <w:rsid w:val="000D6968"/>
    <w:rsid w:val="00615D92"/>
    <w:rsid w:val="008A55E4"/>
    <w:rsid w:val="009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BEEE"/>
  <w15:chartTrackingRefBased/>
  <w15:docId w15:val="{7B2E989F-2CE5-479C-B311-70524EE8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92"/>
    <w:pPr>
      <w:spacing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5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2026-01-23T16:30:00Z</dcterms:created>
  <dcterms:modified xsi:type="dcterms:W3CDTF">2026-01-23T16:31:00Z</dcterms:modified>
</cp:coreProperties>
</file>