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0C730" w14:textId="3C4C5A41" w:rsidR="0021371D" w:rsidRDefault="0021371D" w:rsidP="0021371D">
      <w:pPr>
        <w:spacing w:line="360" w:lineRule="auto"/>
        <w:jc w:val="both"/>
        <w:rPr>
          <w:rStyle w:val="Forte"/>
          <w:rFonts w:ascii="Verdana" w:hAnsi="Verdana" w:cs="Helvetica"/>
          <w:color w:val="333333"/>
          <w:shd w:val="clear" w:color="auto" w:fill="FFFFFF"/>
        </w:rPr>
      </w:pPr>
      <w:r>
        <w:rPr>
          <w:rStyle w:val="Forte"/>
          <w:rFonts w:ascii="Verdana" w:hAnsi="Verdana" w:cs="Helvetica"/>
          <w:color w:val="333333"/>
          <w:u w:val="single"/>
          <w:shd w:val="clear" w:color="auto" w:fill="FFFFFF"/>
        </w:rPr>
        <w:t>PROJETO DE LEI LEGISLATIVO Nº 017 DE</w:t>
      </w:r>
      <w:r w:rsidR="00A27A3F">
        <w:rPr>
          <w:rStyle w:val="Forte"/>
          <w:rFonts w:ascii="Verdana" w:hAnsi="Verdana" w:cs="Helvetica"/>
          <w:color w:val="333333"/>
          <w:u w:val="single"/>
          <w:shd w:val="clear" w:color="auto" w:fill="FFFFFF"/>
        </w:rPr>
        <w:t xml:space="preserve"> 10 DE NOVEMBRO</w:t>
      </w:r>
      <w:r>
        <w:rPr>
          <w:rStyle w:val="Forte"/>
          <w:rFonts w:ascii="Verdana" w:hAnsi="Verdana" w:cs="Helvetica"/>
          <w:color w:val="333333"/>
          <w:u w:val="single"/>
          <w:shd w:val="clear" w:color="auto" w:fill="FFFFFF"/>
        </w:rPr>
        <w:t xml:space="preserve"> DE 2025</w:t>
      </w:r>
      <w:r>
        <w:rPr>
          <w:rStyle w:val="Forte"/>
          <w:rFonts w:ascii="Verdana" w:hAnsi="Verdana" w:cs="Helvetica"/>
          <w:color w:val="333333"/>
          <w:shd w:val="clear" w:color="auto" w:fill="FFFFFF"/>
        </w:rPr>
        <w:t>.</w:t>
      </w:r>
    </w:p>
    <w:p w14:paraId="19764CEA" w14:textId="77777777" w:rsidR="0021371D" w:rsidRDefault="0021371D" w:rsidP="0021371D">
      <w:pPr>
        <w:spacing w:line="360" w:lineRule="auto"/>
        <w:jc w:val="both"/>
        <w:rPr>
          <w:rStyle w:val="Forte"/>
          <w:rFonts w:ascii="Verdana" w:hAnsi="Verdana" w:cs="Helvetica"/>
          <w:color w:val="333333"/>
          <w:shd w:val="clear" w:color="auto" w:fill="FFFFFF"/>
        </w:rPr>
      </w:pPr>
      <w:r>
        <w:rPr>
          <w:rStyle w:val="Forte"/>
          <w:rFonts w:ascii="Verdana" w:hAnsi="Verdana" w:cs="Helvetica"/>
          <w:color w:val="333333"/>
          <w:shd w:val="clear" w:color="auto" w:fill="FFFFFF"/>
        </w:rPr>
        <w:t>AUTOR: ANILTON SILVA DE MOURA</w:t>
      </w:r>
    </w:p>
    <w:p w14:paraId="6A7163A1" w14:textId="77777777" w:rsidR="0021371D" w:rsidRDefault="0021371D" w:rsidP="0021371D">
      <w:pPr>
        <w:spacing w:line="360" w:lineRule="auto"/>
        <w:ind w:firstLine="709"/>
        <w:jc w:val="both"/>
        <w:rPr>
          <w:rStyle w:val="Forte"/>
          <w:rFonts w:ascii="Verdana" w:hAnsi="Verdana" w:cs="Helvetica"/>
          <w:color w:val="333333"/>
          <w:shd w:val="clear" w:color="auto" w:fill="FFFFFF"/>
        </w:rPr>
      </w:pPr>
    </w:p>
    <w:p w14:paraId="1B08014A" w14:textId="77777777" w:rsidR="0021371D" w:rsidRDefault="0021371D" w:rsidP="0021371D">
      <w:pPr>
        <w:spacing w:after="160" w:line="360" w:lineRule="auto"/>
        <w:ind w:left="2025"/>
        <w:jc w:val="both"/>
        <w:rPr>
          <w:rStyle w:val="Forte"/>
          <w:rFonts w:ascii="Verdana" w:eastAsiaTheme="minorHAnsi" w:hAnsi="Verdana" w:cstheme="minorBidi"/>
          <w:b w:val="0"/>
          <w:bCs w:val="0"/>
          <w:lang w:eastAsia="en-US"/>
        </w:rPr>
      </w:pPr>
      <w:r>
        <w:rPr>
          <w:rFonts w:ascii="Verdana" w:eastAsiaTheme="minorHAnsi" w:hAnsi="Verdana" w:cstheme="minorBidi"/>
          <w:b/>
          <w:bCs/>
          <w:lang w:eastAsia="en-US"/>
        </w:rPr>
        <w:t xml:space="preserve">Ementa: </w:t>
      </w:r>
      <w:r>
        <w:rPr>
          <w:rFonts w:ascii="Verdana" w:eastAsiaTheme="minorHAnsi" w:hAnsi="Verdana" w:cstheme="minorBidi"/>
          <w:lang w:eastAsia="en-US"/>
        </w:rPr>
        <w:t xml:space="preserve">Estabelece medidas de prevenção, controle e sanções relativas à comercialização e fornecimento de bebidas alcoólicas adulteradas ou contaminadas com metanol e outras substâncias nocivas à saúde, nos eventos realizados ou autorizados pelo Município de Nova Xavantina-MT, e dá outras providências. </w:t>
      </w:r>
    </w:p>
    <w:p w14:paraId="1D2639A5" w14:textId="77777777" w:rsidR="0021371D" w:rsidRDefault="0021371D" w:rsidP="0021371D">
      <w:pPr>
        <w:spacing w:line="360" w:lineRule="auto"/>
        <w:ind w:firstLine="709"/>
        <w:jc w:val="both"/>
      </w:pPr>
    </w:p>
    <w:p w14:paraId="5E7E2689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 PREFEITO MUNICIPAL DE NOVA XAVANTINA</w:t>
      </w:r>
      <w:r>
        <w:rPr>
          <w:rFonts w:ascii="Verdana" w:hAnsi="Verdana"/>
        </w:rPr>
        <w:t>, Estado de Mato Grosso, faz saber que a Câmara Municipal aprovou e ele sanciona a seguinte Lei:</w:t>
      </w:r>
    </w:p>
    <w:p w14:paraId="28994D6F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</w:p>
    <w:p w14:paraId="1C3C51E0" w14:textId="77777777" w:rsidR="0021371D" w:rsidRDefault="0021371D" w:rsidP="0021371D">
      <w:pPr>
        <w:spacing w:line="360" w:lineRule="auto"/>
        <w:ind w:firstLine="709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CAPÍTULO I</w:t>
      </w:r>
    </w:p>
    <w:p w14:paraId="511DBAD7" w14:textId="7D52405C" w:rsidR="0021371D" w:rsidRDefault="0021371D" w:rsidP="0021371D">
      <w:pPr>
        <w:spacing w:line="360" w:lineRule="auto"/>
        <w:ind w:firstLine="709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DAS DISPOSIÇÕES GERAIS</w:t>
      </w:r>
    </w:p>
    <w:p w14:paraId="4DB223A0" w14:textId="77777777" w:rsidR="0021371D" w:rsidRDefault="0021371D" w:rsidP="0021371D">
      <w:pPr>
        <w:spacing w:line="360" w:lineRule="auto"/>
        <w:ind w:firstLine="709"/>
        <w:jc w:val="center"/>
        <w:rPr>
          <w:rFonts w:ascii="Verdana" w:hAnsi="Verdana"/>
          <w:b/>
          <w:bCs/>
        </w:rPr>
      </w:pPr>
    </w:p>
    <w:p w14:paraId="7C95BA58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Art. 1º </w:t>
      </w:r>
      <w:r>
        <w:rPr>
          <w:rFonts w:ascii="Verdana" w:hAnsi="Verdana"/>
        </w:rPr>
        <w:t xml:space="preserve">Esta Lei estabelece normas de </w:t>
      </w:r>
      <w:r>
        <w:rPr>
          <w:rFonts w:ascii="Verdana" w:hAnsi="Verdana"/>
          <w:b/>
          <w:bCs/>
        </w:rPr>
        <w:t>prevenção, fiscalização e responsabilização</w:t>
      </w:r>
      <w:r>
        <w:rPr>
          <w:rFonts w:ascii="Verdana" w:hAnsi="Verdana"/>
        </w:rPr>
        <w:t xml:space="preserve"> para evitar a venda, o fornecimento ou a distribuição de bebidas alcoólicas adulteradas, falsificadas ou contaminadas com metanol e outras substâncias nocivas à saúde, durante </w:t>
      </w:r>
      <w:r>
        <w:rPr>
          <w:rFonts w:ascii="Verdana" w:hAnsi="Verdana"/>
          <w:b/>
          <w:bCs/>
        </w:rPr>
        <w:t>eventos realizados, apoiados ou autorizados pelo Município de Nova Xavantina-MT</w:t>
      </w:r>
      <w:r>
        <w:rPr>
          <w:rFonts w:ascii="Verdana" w:hAnsi="Verdana"/>
        </w:rPr>
        <w:t>.</w:t>
      </w:r>
    </w:p>
    <w:p w14:paraId="171AC5EC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</w:p>
    <w:p w14:paraId="79279D43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Art. 2º </w:t>
      </w:r>
      <w:r>
        <w:rPr>
          <w:rFonts w:ascii="Verdana" w:hAnsi="Verdana"/>
        </w:rPr>
        <w:t xml:space="preserve">Entende-se como </w:t>
      </w:r>
      <w:r>
        <w:rPr>
          <w:rFonts w:ascii="Verdana" w:hAnsi="Verdana"/>
          <w:b/>
          <w:bCs/>
        </w:rPr>
        <w:t>evento municipal</w:t>
      </w:r>
      <w:r>
        <w:rPr>
          <w:rFonts w:ascii="Verdana" w:hAnsi="Verdana"/>
        </w:rPr>
        <w:t>, para os fins desta Lei, toda atividade pública ou privada que:</w:t>
      </w:r>
    </w:p>
    <w:p w14:paraId="7FC90BD2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 –</w:t>
      </w:r>
      <w:r>
        <w:rPr>
          <w:rFonts w:ascii="Verdana" w:hAnsi="Verdana"/>
        </w:rPr>
        <w:t xml:space="preserve"> Seja </w:t>
      </w:r>
      <w:r>
        <w:rPr>
          <w:rFonts w:ascii="Verdana" w:hAnsi="Verdana"/>
          <w:b/>
          <w:bCs/>
        </w:rPr>
        <w:t>organizada, apoiada, patrocinada ou autorizada</w:t>
      </w:r>
      <w:r>
        <w:rPr>
          <w:rFonts w:ascii="Verdana" w:hAnsi="Verdana"/>
        </w:rPr>
        <w:t xml:space="preserve"> pelo Poder Público Municipal;</w:t>
      </w:r>
    </w:p>
    <w:p w14:paraId="5ED77A7D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lastRenderedPageBreak/>
        <w:t>II –</w:t>
      </w:r>
      <w:r>
        <w:rPr>
          <w:rFonts w:ascii="Verdana" w:hAnsi="Verdana"/>
        </w:rPr>
        <w:t xml:space="preserve"> Envolva </w:t>
      </w:r>
      <w:r>
        <w:rPr>
          <w:rFonts w:ascii="Verdana" w:hAnsi="Verdana"/>
          <w:b/>
          <w:bCs/>
        </w:rPr>
        <w:t>venda ou distribuição de bebidas alcoólicas</w:t>
      </w:r>
      <w:r>
        <w:rPr>
          <w:rFonts w:ascii="Verdana" w:hAnsi="Verdana"/>
        </w:rPr>
        <w:t xml:space="preserve"> ao público;</w:t>
      </w:r>
    </w:p>
    <w:p w14:paraId="0B82E95A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III –</w:t>
      </w:r>
      <w:r>
        <w:rPr>
          <w:rFonts w:ascii="Verdana" w:hAnsi="Verdana"/>
        </w:rPr>
        <w:t xml:space="preserve"> Ocorra em espaços públicos, praças, avenidas, ginásios, clubes ou áreas cedidas pelo Município.</w:t>
      </w:r>
    </w:p>
    <w:p w14:paraId="383ED04D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</w:p>
    <w:p w14:paraId="5CC9F310" w14:textId="77777777" w:rsidR="0021371D" w:rsidRDefault="0021371D" w:rsidP="0021371D">
      <w:pPr>
        <w:spacing w:line="36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CAPÍTULO II</w:t>
      </w:r>
    </w:p>
    <w:p w14:paraId="4A7E8587" w14:textId="77777777" w:rsidR="0021371D" w:rsidRDefault="0021371D" w:rsidP="0021371D">
      <w:pPr>
        <w:spacing w:line="36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DAS OBRIGAÇÕES DOS ORGANIZADORES E FORNECEDORES</w:t>
      </w:r>
    </w:p>
    <w:p w14:paraId="123F8465" w14:textId="77777777" w:rsidR="0021371D" w:rsidRDefault="0021371D" w:rsidP="0021371D">
      <w:pPr>
        <w:spacing w:line="360" w:lineRule="auto"/>
        <w:jc w:val="center"/>
        <w:rPr>
          <w:rFonts w:ascii="Verdana" w:hAnsi="Verdana"/>
          <w:b/>
          <w:bCs/>
        </w:rPr>
      </w:pPr>
    </w:p>
    <w:p w14:paraId="72D56847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Art. 3º </w:t>
      </w:r>
      <w:r>
        <w:rPr>
          <w:rFonts w:ascii="Verdana" w:hAnsi="Verdana"/>
        </w:rPr>
        <w:t xml:space="preserve">Os responsáveis pela organização de eventos que se enquadrem nesta Lei deverão garantir que todas as bebidas comercializadas ou distribuídas sejam </w:t>
      </w:r>
      <w:r>
        <w:rPr>
          <w:rFonts w:ascii="Verdana" w:hAnsi="Verdana"/>
          <w:b/>
          <w:bCs/>
        </w:rPr>
        <w:t>adquiridas de fornecedores legalmente registrados e com regularidade fiscal comprovada</w:t>
      </w:r>
      <w:r>
        <w:rPr>
          <w:rFonts w:ascii="Verdana" w:hAnsi="Verdana"/>
        </w:rPr>
        <w:t>, mediante apresentação de:</w:t>
      </w:r>
    </w:p>
    <w:p w14:paraId="000E5CA4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 –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Nota Fiscal válida</w:t>
      </w:r>
      <w:r>
        <w:rPr>
          <w:rFonts w:ascii="Verdana" w:hAnsi="Verdana"/>
        </w:rPr>
        <w:t xml:space="preserve"> de aquisição, contendo a identificação do fornecedor e o número de lote;</w:t>
      </w:r>
    </w:p>
    <w:p w14:paraId="4204A1F8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II –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Comprovante de registro do fabricante</w:t>
      </w:r>
      <w:r>
        <w:rPr>
          <w:rFonts w:ascii="Verdana" w:hAnsi="Verdana"/>
        </w:rPr>
        <w:t xml:space="preserve"> junto aos órgãos competentes;</w:t>
      </w:r>
    </w:p>
    <w:p w14:paraId="46C68F3F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III –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Declaração de procedência</w:t>
      </w:r>
      <w:r>
        <w:rPr>
          <w:rFonts w:ascii="Verdana" w:hAnsi="Verdana"/>
        </w:rPr>
        <w:t xml:space="preserve"> assinada pelo fornecedor, responsabilizando-se pela autenticidade e segurança do produto.</w:t>
      </w:r>
    </w:p>
    <w:p w14:paraId="4A72376E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</w:p>
    <w:p w14:paraId="1AC5651C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Art. 4º </w:t>
      </w:r>
      <w:r>
        <w:rPr>
          <w:rFonts w:ascii="Verdana" w:hAnsi="Verdana"/>
        </w:rPr>
        <w:t xml:space="preserve">Os organizadores e fornecedores responderão </w:t>
      </w:r>
      <w:r>
        <w:rPr>
          <w:rFonts w:ascii="Verdana" w:hAnsi="Verdana"/>
          <w:b/>
          <w:bCs/>
        </w:rPr>
        <w:t>solidariamente</w:t>
      </w:r>
      <w:r>
        <w:rPr>
          <w:rFonts w:ascii="Verdana" w:hAnsi="Verdana"/>
        </w:rPr>
        <w:t xml:space="preserve"> por eventuais danos à saúde pública ou ao consumidor, decorrentes da venda de bebidas adulteradas, falsificadas ou contaminadas durante o evento.</w:t>
      </w:r>
    </w:p>
    <w:p w14:paraId="21C49719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14:paraId="0DE56F34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Art. 5º </w:t>
      </w:r>
      <w:r>
        <w:rPr>
          <w:rFonts w:ascii="Verdana" w:hAnsi="Verdana"/>
        </w:rPr>
        <w:t>Compete aos organizadores:</w:t>
      </w:r>
    </w:p>
    <w:p w14:paraId="35E7DE8E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 –</w:t>
      </w:r>
      <w:r>
        <w:rPr>
          <w:rFonts w:ascii="Verdana" w:hAnsi="Verdana"/>
        </w:rPr>
        <w:t xml:space="preserve"> Manter cópia da documentação prevista no art. 3º disponível durante o evento, para apresentação imediata à fiscalização;</w:t>
      </w:r>
    </w:p>
    <w:p w14:paraId="1B51BE10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lastRenderedPageBreak/>
        <w:t>II –</w:t>
      </w:r>
      <w:r>
        <w:rPr>
          <w:rFonts w:ascii="Verdana" w:hAnsi="Verdana"/>
        </w:rPr>
        <w:t xml:space="preserve"> Suspender a venda e isolar imediatamente qualquer produto suspeito de adulteração;</w:t>
      </w:r>
    </w:p>
    <w:p w14:paraId="29F52270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III –</w:t>
      </w:r>
      <w:r>
        <w:rPr>
          <w:rFonts w:ascii="Verdana" w:hAnsi="Verdana"/>
        </w:rPr>
        <w:t xml:space="preserve"> Comunicar o fato à </w:t>
      </w:r>
      <w:r>
        <w:rPr>
          <w:rFonts w:ascii="Verdana" w:hAnsi="Verdana"/>
          <w:b/>
          <w:bCs/>
        </w:rPr>
        <w:t>Vigilância Sanitária Municipal</w:t>
      </w:r>
      <w:r>
        <w:rPr>
          <w:rFonts w:ascii="Verdana" w:hAnsi="Verdana"/>
        </w:rPr>
        <w:t xml:space="preserve"> e ao </w:t>
      </w:r>
      <w:r>
        <w:rPr>
          <w:rFonts w:ascii="Verdana" w:hAnsi="Verdana"/>
          <w:b/>
          <w:bCs/>
        </w:rPr>
        <w:t>PROCON, bem como as demais autoridades competentes</w:t>
      </w:r>
      <w:r>
        <w:rPr>
          <w:rFonts w:ascii="Verdana" w:hAnsi="Verdana"/>
        </w:rPr>
        <w:t>, quando houver suspeita de contaminação ou irregularidade;</w:t>
      </w:r>
    </w:p>
    <w:p w14:paraId="3C36E620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IV –</w:t>
      </w:r>
      <w:r>
        <w:rPr>
          <w:rFonts w:ascii="Verdana" w:hAnsi="Verdana"/>
        </w:rPr>
        <w:t xml:space="preserve"> Garantir que os vendedores e prestadores de serviço estejam cientes das obrigações desta Lei.</w:t>
      </w:r>
    </w:p>
    <w:p w14:paraId="21271F63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</w:p>
    <w:p w14:paraId="74EBD08F" w14:textId="77777777" w:rsidR="0021371D" w:rsidRDefault="0021371D" w:rsidP="0021371D">
      <w:pPr>
        <w:spacing w:line="360" w:lineRule="auto"/>
        <w:ind w:firstLine="709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CAPÍTULO III</w:t>
      </w:r>
    </w:p>
    <w:p w14:paraId="15ACF59D" w14:textId="77777777" w:rsidR="0021371D" w:rsidRDefault="0021371D" w:rsidP="0021371D">
      <w:pPr>
        <w:spacing w:line="360" w:lineRule="auto"/>
        <w:ind w:firstLine="709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 FISCALIZAÇÃO E DAS SANÇÕES</w:t>
      </w:r>
    </w:p>
    <w:p w14:paraId="27573EA9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Art. 6º </w:t>
      </w:r>
      <w:r>
        <w:rPr>
          <w:rFonts w:ascii="Verdana" w:hAnsi="Verdana"/>
        </w:rPr>
        <w:t xml:space="preserve">A fiscalização do cumprimento desta Lei caberá à </w:t>
      </w:r>
      <w:r>
        <w:rPr>
          <w:rFonts w:ascii="Verdana" w:hAnsi="Verdana"/>
          <w:b/>
          <w:bCs/>
        </w:rPr>
        <w:t>Vigilância Sanitária Municipal</w:t>
      </w:r>
      <w:r>
        <w:rPr>
          <w:rFonts w:ascii="Verdana" w:hAnsi="Verdana"/>
        </w:rPr>
        <w:t xml:space="preserve">, à </w:t>
      </w:r>
      <w:r>
        <w:rPr>
          <w:rFonts w:ascii="Verdana" w:hAnsi="Verdana"/>
          <w:b/>
          <w:bCs/>
        </w:rPr>
        <w:t>Secretaria Municipal de Saúde</w:t>
      </w:r>
      <w:r>
        <w:rPr>
          <w:rFonts w:ascii="Verdana" w:hAnsi="Verdana"/>
        </w:rPr>
        <w:t xml:space="preserve">, e ao </w:t>
      </w:r>
      <w:r>
        <w:rPr>
          <w:rFonts w:ascii="Verdana" w:hAnsi="Verdana"/>
          <w:b/>
          <w:bCs/>
        </w:rPr>
        <w:t>PROCON Municipal</w:t>
      </w:r>
      <w:r>
        <w:rPr>
          <w:rFonts w:ascii="Verdana" w:hAnsi="Verdana"/>
        </w:rPr>
        <w:t>, no âmbito de suas respectivas competências.</w:t>
      </w:r>
    </w:p>
    <w:p w14:paraId="590B9CD4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</w:p>
    <w:p w14:paraId="2D8C5D23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Art. 7º </w:t>
      </w:r>
      <w:r>
        <w:rPr>
          <w:rFonts w:ascii="Verdana" w:hAnsi="Verdana"/>
        </w:rPr>
        <w:t xml:space="preserve">O descumprimento das obrigações previstas nesta Lei sujeitará o organizador e/ou fornecedor às seguintes </w:t>
      </w:r>
      <w:r>
        <w:rPr>
          <w:rFonts w:ascii="Verdana" w:hAnsi="Verdana"/>
          <w:b/>
          <w:bCs/>
        </w:rPr>
        <w:t>sanções administrativas, e todas as demais cabíveis em todas as cearas</w:t>
      </w:r>
      <w:r>
        <w:rPr>
          <w:rFonts w:ascii="Verdana" w:hAnsi="Verdana"/>
        </w:rPr>
        <w:t>, aplicáveis isolada ou cumulativamente, de acordo com a gravidade da infração e o histórico do infrator:</w:t>
      </w:r>
    </w:p>
    <w:p w14:paraId="7CDDE5AC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 –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Advertência por escrito</w:t>
      </w:r>
      <w:r>
        <w:rPr>
          <w:rFonts w:ascii="Verdana" w:hAnsi="Verdana"/>
        </w:rPr>
        <w:t>, com prazo para adequação;</w:t>
      </w:r>
    </w:p>
    <w:p w14:paraId="67C0EF25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II –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Multa</w:t>
      </w:r>
      <w:r>
        <w:rPr>
          <w:rFonts w:ascii="Verdana" w:hAnsi="Verdana"/>
        </w:rPr>
        <w:t xml:space="preserve"> de 200 (duzentas) a 2.000 (duas mil) </w:t>
      </w:r>
      <w:proofErr w:type="spellStart"/>
      <w:r>
        <w:rPr>
          <w:rFonts w:ascii="Verdana" w:hAnsi="Verdana"/>
        </w:rPr>
        <w:t>UPFs</w:t>
      </w:r>
      <w:proofErr w:type="spellEnd"/>
      <w:r>
        <w:rPr>
          <w:rFonts w:ascii="Verdana" w:hAnsi="Verdana"/>
        </w:rPr>
        <w:t>;</w:t>
      </w:r>
    </w:p>
    <w:p w14:paraId="6FA33B6D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III –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Suspensão do direito de realizar eventos municipais</w:t>
      </w:r>
      <w:r>
        <w:rPr>
          <w:rFonts w:ascii="Verdana" w:hAnsi="Verdana"/>
        </w:rPr>
        <w:t xml:space="preserve"> pelo prazo de até 24 (vinte e quatro) meses;</w:t>
      </w:r>
    </w:p>
    <w:p w14:paraId="642BAE65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IV –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Cancelamento de autorização vigente</w:t>
      </w:r>
      <w:r>
        <w:rPr>
          <w:rFonts w:ascii="Verdana" w:hAnsi="Verdana"/>
        </w:rPr>
        <w:t xml:space="preserve"> e interdição imediata do ponto de venda;</w:t>
      </w:r>
    </w:p>
    <w:p w14:paraId="7ACE44CF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V –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Cassação do alvará de funcionamento</w:t>
      </w:r>
      <w:r>
        <w:rPr>
          <w:rFonts w:ascii="Verdana" w:hAnsi="Verdana"/>
        </w:rPr>
        <w:t>, no caso de reincidência;</w:t>
      </w:r>
    </w:p>
    <w:p w14:paraId="5632BD86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VI –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Divulgação do nome do infrator</w:t>
      </w:r>
      <w:r>
        <w:rPr>
          <w:rFonts w:ascii="Verdana" w:hAnsi="Verdana"/>
        </w:rPr>
        <w:t xml:space="preserve"> em meios oficiais e informativos, com caráter educativo e de proteção ao consumidor.</w:t>
      </w:r>
    </w:p>
    <w:p w14:paraId="739D8F20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</w:p>
    <w:p w14:paraId="7E88A978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Art. 8º </w:t>
      </w:r>
      <w:r>
        <w:rPr>
          <w:rFonts w:ascii="Verdana" w:hAnsi="Verdana"/>
        </w:rPr>
        <w:t xml:space="preserve">A aplicação das sanções observará o </w:t>
      </w:r>
      <w:r>
        <w:rPr>
          <w:rFonts w:ascii="Verdana" w:hAnsi="Verdana"/>
          <w:b/>
          <w:bCs/>
        </w:rPr>
        <w:t>devido processo administrativo</w:t>
      </w:r>
      <w:r>
        <w:rPr>
          <w:rFonts w:ascii="Verdana" w:hAnsi="Verdana"/>
        </w:rPr>
        <w:t>, assegurados o contraditório e a ampla defesa, conforme as disposições constitucionais e legais pertinentes.</w:t>
      </w:r>
    </w:p>
    <w:p w14:paraId="5BDA61B2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</w:p>
    <w:p w14:paraId="63E2C24D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CAPÍTULO IV – DAS AÇÕES PREVENTIVAS E EDUCATIVAS</w:t>
      </w:r>
    </w:p>
    <w:p w14:paraId="4B68F83B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14:paraId="0D44FF9C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Art. 9º </w:t>
      </w:r>
      <w:r>
        <w:rPr>
          <w:rFonts w:ascii="Verdana" w:hAnsi="Verdana"/>
        </w:rPr>
        <w:t xml:space="preserve">O Município, por meio da Secretaria Municipal de Saúde e em parceria com os órgãos de fiscalização e defesa do consumidor, promoverá </w:t>
      </w:r>
      <w:r>
        <w:rPr>
          <w:rFonts w:ascii="Verdana" w:hAnsi="Verdana"/>
          <w:b/>
          <w:bCs/>
        </w:rPr>
        <w:t>campanhas educativas</w:t>
      </w:r>
      <w:r>
        <w:rPr>
          <w:rFonts w:ascii="Verdana" w:hAnsi="Verdana"/>
        </w:rPr>
        <w:t xml:space="preserve"> sobre os riscos do consumo de bebidas adulteradas e a importância de verificar a procedência dos produtos comercializados em eventos.</w:t>
      </w:r>
    </w:p>
    <w:p w14:paraId="2B0EABE9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</w:p>
    <w:p w14:paraId="6CE5D1DF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Art. 10. </w:t>
      </w:r>
      <w:r>
        <w:rPr>
          <w:rFonts w:ascii="Verdana" w:hAnsi="Verdana"/>
        </w:rPr>
        <w:t xml:space="preserve">O Poder Executivo regulamentará esta Lei, se necessário, no prazo de </w:t>
      </w:r>
      <w:r>
        <w:rPr>
          <w:rFonts w:ascii="Verdana" w:hAnsi="Verdana"/>
          <w:b/>
          <w:bCs/>
        </w:rPr>
        <w:t>90 (noventa) dias</w:t>
      </w:r>
      <w:r>
        <w:rPr>
          <w:rFonts w:ascii="Verdana" w:hAnsi="Verdana"/>
        </w:rPr>
        <w:t>, estabelecendo os procedimentos complementares de fiscalização, aplicação das sanções e valores atualizados das multas.</w:t>
      </w:r>
    </w:p>
    <w:p w14:paraId="47B15C1C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</w:p>
    <w:p w14:paraId="6B6F185D" w14:textId="43F5D3F8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Art. 11. </w:t>
      </w:r>
      <w:r>
        <w:rPr>
          <w:rFonts w:ascii="Verdana" w:hAnsi="Verdana"/>
        </w:rPr>
        <w:t>Esta Lei entra em vigor na data de sua publicação, revogadas as disposições em contrário.</w:t>
      </w:r>
    </w:p>
    <w:p w14:paraId="588CCD3E" w14:textId="77777777" w:rsidR="0021371D" w:rsidRDefault="0021371D" w:rsidP="0021371D">
      <w:pPr>
        <w:spacing w:line="360" w:lineRule="auto"/>
        <w:ind w:firstLine="709"/>
        <w:jc w:val="both"/>
        <w:rPr>
          <w:rFonts w:ascii="Verdana" w:hAnsi="Verdana"/>
        </w:rPr>
      </w:pPr>
    </w:p>
    <w:p w14:paraId="2CAAA143" w14:textId="77777777" w:rsidR="0021371D" w:rsidRDefault="0021371D" w:rsidP="0021371D">
      <w:pPr>
        <w:spacing w:line="360" w:lineRule="auto"/>
        <w:ind w:firstLine="709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Palácio Adiel Antônio Ribeiro</w:t>
      </w:r>
    </w:p>
    <w:p w14:paraId="28F943BC" w14:textId="77777777" w:rsidR="0021371D" w:rsidRDefault="0021371D" w:rsidP="0021371D">
      <w:pPr>
        <w:spacing w:line="360" w:lineRule="auto"/>
        <w:ind w:firstLine="709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Gabinete do Presidente da Câmara Municipal</w:t>
      </w:r>
    </w:p>
    <w:p w14:paraId="01961379" w14:textId="48D1B62C" w:rsidR="0021371D" w:rsidRPr="0021371D" w:rsidRDefault="0021371D" w:rsidP="0021371D">
      <w:pPr>
        <w:spacing w:line="360" w:lineRule="auto"/>
        <w:ind w:firstLine="709"/>
        <w:jc w:val="center"/>
        <w:rPr>
          <w:rFonts w:ascii="Verdana" w:hAnsi="Verdana"/>
          <w:b/>
          <w:bCs/>
        </w:rPr>
      </w:pPr>
      <w:r w:rsidRPr="0021371D">
        <w:rPr>
          <w:rFonts w:ascii="Verdana" w:hAnsi="Verdana"/>
          <w:b/>
          <w:bCs/>
        </w:rPr>
        <w:t>Nova Xavantina-MT, 10 de novembro de 2025.</w:t>
      </w:r>
    </w:p>
    <w:p w14:paraId="3B9A40F6" w14:textId="77777777" w:rsidR="0021371D" w:rsidRDefault="0021371D" w:rsidP="0021371D">
      <w:pPr>
        <w:spacing w:line="360" w:lineRule="auto"/>
        <w:ind w:firstLine="709"/>
        <w:jc w:val="center"/>
        <w:rPr>
          <w:rFonts w:ascii="Verdana" w:hAnsi="Verdana"/>
          <w:b/>
          <w:bCs/>
        </w:rPr>
      </w:pPr>
    </w:p>
    <w:p w14:paraId="27BAF1D0" w14:textId="77777777" w:rsidR="0021371D" w:rsidRDefault="0021371D" w:rsidP="0021371D">
      <w:pPr>
        <w:spacing w:line="360" w:lineRule="auto"/>
        <w:ind w:firstLine="709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Anilton Silva de Moura</w:t>
      </w:r>
    </w:p>
    <w:p w14:paraId="49DB873D" w14:textId="77777777" w:rsidR="0021371D" w:rsidRPr="0021371D" w:rsidRDefault="0021371D" w:rsidP="0021371D">
      <w:pPr>
        <w:spacing w:line="360" w:lineRule="auto"/>
        <w:ind w:firstLine="709"/>
        <w:jc w:val="center"/>
        <w:rPr>
          <w:rFonts w:ascii="Verdana" w:hAnsi="Verdana"/>
          <w:b/>
          <w:bCs/>
        </w:rPr>
      </w:pPr>
      <w:r w:rsidRPr="0021371D">
        <w:rPr>
          <w:rFonts w:ascii="Verdana" w:hAnsi="Verdana"/>
          <w:b/>
          <w:bCs/>
        </w:rPr>
        <w:t>Vereador</w:t>
      </w:r>
    </w:p>
    <w:p w14:paraId="095D844F" w14:textId="77777777" w:rsidR="000D6968" w:rsidRDefault="000D6968"/>
    <w:sectPr w:rsidR="000D6968" w:rsidSect="0021371D">
      <w:footerReference w:type="default" r:id="rId6"/>
      <w:pgSz w:w="11906" w:h="16838"/>
      <w:pgMar w:top="297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0130A" w14:textId="77777777" w:rsidR="00936622" w:rsidRDefault="00936622" w:rsidP="0021371D">
      <w:r>
        <w:separator/>
      </w:r>
    </w:p>
  </w:endnote>
  <w:endnote w:type="continuationSeparator" w:id="0">
    <w:p w14:paraId="4DDFD973" w14:textId="77777777" w:rsidR="00936622" w:rsidRDefault="00936622" w:rsidP="0021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2756794"/>
      <w:docPartObj>
        <w:docPartGallery w:val="Page Numbers (Bottom of Page)"/>
        <w:docPartUnique/>
      </w:docPartObj>
    </w:sdtPr>
    <w:sdtContent>
      <w:p w14:paraId="418CB637" w14:textId="38E19666" w:rsidR="0021371D" w:rsidRDefault="002137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9F9FEB" w14:textId="77777777" w:rsidR="0021371D" w:rsidRDefault="002137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212EB" w14:textId="77777777" w:rsidR="00936622" w:rsidRDefault="00936622" w:rsidP="0021371D">
      <w:r>
        <w:separator/>
      </w:r>
    </w:p>
  </w:footnote>
  <w:footnote w:type="continuationSeparator" w:id="0">
    <w:p w14:paraId="160BEAA9" w14:textId="77777777" w:rsidR="00936622" w:rsidRDefault="00936622" w:rsidP="00213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1D"/>
    <w:rsid w:val="000D6968"/>
    <w:rsid w:val="0021371D"/>
    <w:rsid w:val="00877614"/>
    <w:rsid w:val="008A55E4"/>
    <w:rsid w:val="00936622"/>
    <w:rsid w:val="00972A31"/>
    <w:rsid w:val="00A27A3F"/>
    <w:rsid w:val="00E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F0BE"/>
  <w15:chartTrackingRefBased/>
  <w15:docId w15:val="{91806DE2-4A7D-4592-8FA0-6F54B24E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7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371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137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371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137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371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723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2025-11-10T21:08:00Z</cp:lastPrinted>
  <dcterms:created xsi:type="dcterms:W3CDTF">2025-11-10T20:44:00Z</dcterms:created>
  <dcterms:modified xsi:type="dcterms:W3CDTF">2025-11-10T21:09:00Z</dcterms:modified>
</cp:coreProperties>
</file>