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03775" w14:textId="77777777" w:rsidR="0082402A" w:rsidRDefault="0082402A" w:rsidP="0082402A">
      <w:pPr>
        <w:spacing w:after="0" w:line="240" w:lineRule="auto"/>
        <w:rPr>
          <w:rFonts w:ascii="Cambria Math" w:eastAsia="Times New Roman" w:hAnsi="Cambria Math" w:cs="Times New Roman"/>
          <w:b/>
          <w:sz w:val="24"/>
          <w:szCs w:val="24"/>
          <w14:ligatures w14:val="none"/>
        </w:rPr>
      </w:pPr>
    </w:p>
    <w:p w14:paraId="646C2FB6" w14:textId="77777777" w:rsidR="0082402A" w:rsidRDefault="0082402A" w:rsidP="0082402A">
      <w:pPr>
        <w:spacing w:after="0" w:line="240" w:lineRule="auto"/>
        <w:rPr>
          <w:rFonts w:ascii="Cambria Math" w:eastAsia="Times New Roman" w:hAnsi="Cambria Math" w:cs="Times New Roman"/>
          <w:b/>
          <w:sz w:val="24"/>
          <w:szCs w:val="24"/>
          <w14:ligatures w14:val="none"/>
        </w:rPr>
      </w:pPr>
    </w:p>
    <w:p w14:paraId="256F3967" w14:textId="77777777" w:rsidR="0082402A" w:rsidRDefault="0082402A" w:rsidP="0082402A">
      <w:pPr>
        <w:spacing w:after="0" w:line="240" w:lineRule="auto"/>
        <w:rPr>
          <w:rFonts w:ascii="Cambria Math" w:eastAsia="Times New Roman" w:hAnsi="Cambria Math" w:cs="Times New Roman"/>
          <w:b/>
          <w:sz w:val="24"/>
          <w:szCs w:val="24"/>
          <w14:ligatures w14:val="none"/>
        </w:rPr>
      </w:pPr>
    </w:p>
    <w:p w14:paraId="36F9E78E" w14:textId="77777777" w:rsidR="0082402A" w:rsidRDefault="0082402A" w:rsidP="0082402A">
      <w:pPr>
        <w:spacing w:after="0" w:line="240" w:lineRule="auto"/>
        <w:rPr>
          <w:rFonts w:ascii="Cambria Math" w:eastAsia="Times New Roman" w:hAnsi="Cambria Math" w:cs="Times New Roman"/>
          <w:b/>
          <w:sz w:val="24"/>
          <w:szCs w:val="24"/>
          <w14:ligatures w14:val="none"/>
        </w:rPr>
      </w:pPr>
    </w:p>
    <w:p w14:paraId="08BA93D4" w14:textId="77777777" w:rsidR="0082402A" w:rsidRDefault="0082402A" w:rsidP="0082402A">
      <w:pPr>
        <w:spacing w:after="0" w:line="240" w:lineRule="auto"/>
        <w:rPr>
          <w:rFonts w:ascii="Cambria Math" w:eastAsia="Times New Roman" w:hAnsi="Cambria Math" w:cs="Times New Roman"/>
          <w:b/>
          <w:sz w:val="24"/>
          <w:szCs w:val="24"/>
          <w14:ligatures w14:val="none"/>
        </w:rPr>
      </w:pPr>
    </w:p>
    <w:p w14:paraId="78C5D573" w14:textId="77777777" w:rsidR="0082402A" w:rsidRDefault="0082402A" w:rsidP="0082402A">
      <w:pPr>
        <w:spacing w:after="0" w:line="240"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INDICAÇÃO N° 178/2025</w:t>
      </w:r>
    </w:p>
    <w:p w14:paraId="589A87C6" w14:textId="77777777" w:rsidR="0082402A" w:rsidRDefault="0082402A" w:rsidP="0082402A">
      <w:pPr>
        <w:spacing w:after="0" w:line="240" w:lineRule="auto"/>
        <w:jc w:val="both"/>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AUTORES: JUBIO CARLOS MONTEL DE MORAES (JUBINHA); ELIAS BUENO DE SOUZA; LUCINETE DA COSTA; WENDER GREGÓRIO DE LIMA</w:t>
      </w:r>
    </w:p>
    <w:p w14:paraId="3B579F75" w14:textId="77777777" w:rsidR="0082402A" w:rsidRDefault="0082402A" w:rsidP="0082402A">
      <w:pPr>
        <w:spacing w:after="0" w:line="240" w:lineRule="auto"/>
        <w:jc w:val="both"/>
        <w:rPr>
          <w:rFonts w:ascii="Cambria Math" w:eastAsia="Times New Roman" w:hAnsi="Cambria Math" w:cs="Times New Roman"/>
          <w:b/>
          <w:sz w:val="24"/>
          <w:szCs w:val="24"/>
          <w14:ligatures w14:val="none"/>
        </w:rPr>
      </w:pPr>
    </w:p>
    <w:p w14:paraId="2B8D0DE4" w14:textId="77777777" w:rsidR="0082402A" w:rsidRDefault="0082402A" w:rsidP="0082402A">
      <w:pPr>
        <w:spacing w:after="0" w:line="252" w:lineRule="auto"/>
        <w:rPr>
          <w:rFonts w:ascii="Cambria Math" w:eastAsia="Times New Roman" w:hAnsi="Cambria Math" w:cs="Times New Roman"/>
          <w:sz w:val="24"/>
          <w:szCs w:val="24"/>
          <w14:ligatures w14:val="none"/>
        </w:rPr>
      </w:pPr>
      <w:r>
        <w:rPr>
          <w:rFonts w:ascii="Cambria Math" w:eastAsia="Times New Roman" w:hAnsi="Cambria Math" w:cs="Times New Roman"/>
          <w:sz w:val="24"/>
          <w:szCs w:val="24"/>
          <w14:ligatures w14:val="none"/>
        </w:rPr>
        <w:tab/>
        <w:t>Senhor Presidente</w:t>
      </w:r>
    </w:p>
    <w:p w14:paraId="5D5ABB1E" w14:textId="77777777" w:rsidR="0082402A" w:rsidRDefault="0082402A" w:rsidP="0082402A">
      <w:pPr>
        <w:spacing w:after="0" w:line="252" w:lineRule="auto"/>
        <w:rPr>
          <w:rFonts w:ascii="Cambria Math" w:eastAsia="Times New Roman" w:hAnsi="Cambria Math" w:cs="Times New Roman"/>
          <w:sz w:val="24"/>
          <w:szCs w:val="24"/>
          <w14:ligatures w14:val="none"/>
        </w:rPr>
      </w:pPr>
    </w:p>
    <w:p w14:paraId="7CC95F30" w14:textId="77777777" w:rsidR="0082402A" w:rsidRDefault="0082402A" w:rsidP="0082402A">
      <w:pPr>
        <w:spacing w:line="240" w:lineRule="auto"/>
        <w:ind w:firstLine="709"/>
        <w:jc w:val="both"/>
        <w:rPr>
          <w:sz w:val="28"/>
          <w:szCs w:val="28"/>
        </w:rPr>
      </w:pPr>
      <w:r>
        <w:rPr>
          <w:rFonts w:ascii="Cambria Math" w:eastAsia="Times New Roman" w:hAnsi="Cambria Math" w:cs="Times New Roman"/>
          <w:color w:val="000000" w:themeColor="text1"/>
          <w:sz w:val="24"/>
          <w:szCs w:val="24"/>
          <w:lang w:eastAsia="pt-BR"/>
          <w14:ligatures w14:val="none"/>
        </w:rPr>
        <w:t xml:space="preserve">De acordo com o Regimento Interno desta Casa de Leis e depois de ouvido o Soberano Plenário solicitamos a V. Exa., que seja encaminhado expediente ao Secretário-chefe da Casa Civil do Estado e Deputado Federal Sr. Fábio Garcia </w:t>
      </w:r>
      <w:r>
        <w:rPr>
          <w:rFonts w:ascii="Cambria Math" w:hAnsi="Cambria Math"/>
          <w:sz w:val="24"/>
          <w:szCs w:val="24"/>
        </w:rPr>
        <w:t>para que o Senhor Secretário Deputado interceda juntamente ao Governo do Estado sobre recurso estimado em 5.000.000,00 (cinco milhões de reais) para construção de um novo Batalhão da Polícia Militar, em Nova Xavantina-MT.</w:t>
      </w:r>
      <w:r>
        <w:rPr>
          <w:sz w:val="28"/>
          <w:szCs w:val="28"/>
        </w:rPr>
        <w:t xml:space="preserve"> </w:t>
      </w:r>
    </w:p>
    <w:p w14:paraId="5455A6DA" w14:textId="77777777" w:rsidR="0082402A" w:rsidRDefault="0082402A" w:rsidP="0082402A">
      <w:pPr>
        <w:spacing w:line="276" w:lineRule="auto"/>
        <w:ind w:firstLine="708"/>
        <w:jc w:val="both"/>
        <w:rPr>
          <w:rFonts w:ascii="Cambria Math" w:eastAsia="Times New Roman" w:hAnsi="Cambria Math" w:cs="Calibri"/>
          <w:b/>
          <w:vanish/>
          <w:color w:val="000000" w:themeColor="text1"/>
          <w:sz w:val="24"/>
          <w:szCs w:val="24"/>
          <w14:ligatures w14:val="none"/>
        </w:rPr>
      </w:pPr>
    </w:p>
    <w:p w14:paraId="74EEE11E" w14:textId="77777777" w:rsidR="0082402A" w:rsidRDefault="0082402A" w:rsidP="0082402A">
      <w:pPr>
        <w:spacing w:line="276" w:lineRule="auto"/>
        <w:ind w:firstLine="709"/>
        <w:jc w:val="both"/>
        <w:rPr>
          <w:rFonts w:ascii="Cambria Math" w:eastAsia="Times New Roman" w:hAnsi="Cambria Math" w:cs="Calibri"/>
          <w:b/>
          <w:color w:val="000000" w:themeColor="text1"/>
          <w:sz w:val="24"/>
          <w:szCs w:val="24"/>
          <w14:ligatures w14:val="none"/>
        </w:rPr>
      </w:pPr>
      <w:r>
        <w:rPr>
          <w:rFonts w:ascii="Cambria Math" w:eastAsia="Times New Roman" w:hAnsi="Cambria Math" w:cs="Calibri"/>
          <w:b/>
          <w:color w:val="000000" w:themeColor="text1"/>
          <w:sz w:val="24"/>
          <w:szCs w:val="24"/>
          <w14:ligatures w14:val="none"/>
        </w:rPr>
        <w:t xml:space="preserve">  J U S T I F I C A T I V A</w:t>
      </w:r>
    </w:p>
    <w:p w14:paraId="0B3F39A2" w14:textId="2790D545" w:rsidR="0082402A" w:rsidRDefault="0082402A" w:rsidP="0082402A">
      <w:pPr>
        <w:spacing w:line="240" w:lineRule="auto"/>
        <w:ind w:firstLine="709"/>
        <w:jc w:val="both"/>
        <w:rPr>
          <w:rFonts w:ascii="Cambria Math" w:hAnsi="Cambria Math"/>
          <w:sz w:val="24"/>
          <w:szCs w:val="24"/>
        </w:rPr>
      </w:pPr>
      <w:r>
        <w:rPr>
          <w:rFonts w:ascii="Cambria Math" w:hAnsi="Cambria Math"/>
          <w:sz w:val="24"/>
          <w:szCs w:val="24"/>
        </w:rPr>
        <w:t xml:space="preserve">Senhor Secretário, sabemos que uma das principais ações do Governo do Estado em nome do nosso Governador Mauro Mendes se trata da segurança pública, fato esse que demonstra que diante do programa “Tolerância Zero” contra o crime organizado, nosso estado hoje é referência neste quesito. Diante desse cenário trazemos a Vossa Excelência esse pedido que tanto vai nos ajudar a dar à nossa corporação da CIA Independente da Polícia Militar um Batalhão amplo e moderno com alojamentos e sala de segurança para o arsenal bélico de nossas forças de segurança. Atualmente o prédio em que se encontra o batalhão não atende as necessidades de nossa tropa, pois é muito antigo e defasado, e o número de efetivos em nossa cidade já é bem maior, a estrutura é tão antiga que não suporta ou melhor dizendo, não compensa reformar pois quase nada se aproveita por se tratar de estruturas muito antiga que não atende os princípios da engenharia moderna. Diante dessa demanda é importante pontuar que o terreno apropriado para atender a estrutura do projeto será doado pelo município, portanto o recurso vai ser destinado exclusivamente para a construção e instalação do novo </w:t>
      </w:r>
      <w:r>
        <w:rPr>
          <w:rFonts w:ascii="Cambria Math" w:hAnsi="Cambria Math"/>
          <w:sz w:val="24"/>
          <w:szCs w:val="24"/>
        </w:rPr>
        <w:t>Batalhão.</w:t>
      </w:r>
      <w:r>
        <w:rPr>
          <w:rFonts w:ascii="Cambria Math" w:eastAsia="Times New Roman" w:hAnsi="Cambria Math" w:cs="Times New Roman"/>
          <w:color w:val="000000" w:themeColor="text1"/>
          <w:sz w:val="24"/>
          <w:szCs w:val="24"/>
          <w14:ligatures w14:val="none"/>
        </w:rPr>
        <w:t xml:space="preserve"> Assim</w:t>
      </w:r>
      <w:r>
        <w:rPr>
          <w:rFonts w:ascii="Cambria Math" w:eastAsia="Times New Roman" w:hAnsi="Cambria Math" w:cs="Times New Roman"/>
          <w:color w:val="000000" w:themeColor="text1"/>
          <w:sz w:val="24"/>
          <w:szCs w:val="24"/>
          <w14:ligatures w14:val="none"/>
        </w:rPr>
        <w:t>, pedimos o apoio dos nobres Pares desta Casa de Leis para a aprovação desta nossa indicação.</w:t>
      </w:r>
    </w:p>
    <w:p w14:paraId="1392A78A" w14:textId="77777777" w:rsidR="0082402A" w:rsidRDefault="0082402A" w:rsidP="0082402A">
      <w:pPr>
        <w:spacing w:after="0" w:line="240" w:lineRule="auto"/>
        <w:ind w:firstLine="708"/>
        <w:jc w:val="both"/>
        <w:rPr>
          <w:rFonts w:ascii="Cambria Math" w:eastAsia="Times New Roman" w:hAnsi="Cambria Math" w:cs="Calibri"/>
          <w:b/>
          <w:vanish/>
          <w:color w:val="000000" w:themeColor="text1"/>
          <w:sz w:val="24"/>
          <w:szCs w:val="24"/>
          <w14:ligatures w14:val="none"/>
        </w:rPr>
      </w:pPr>
      <w:r>
        <w:rPr>
          <w:rFonts w:ascii="Cambria Math" w:eastAsia="Times New Roman" w:hAnsi="Cambria Math" w:cs="Calibri"/>
          <w:vanish/>
          <w:color w:val="000000" w:themeColor="text1"/>
          <w:sz w:val="24"/>
          <w:szCs w:val="24"/>
          <w14:ligatures w14:val="none"/>
        </w:rPr>
        <w:t>hospital Muni</w:t>
      </w:r>
    </w:p>
    <w:p w14:paraId="7C3208A2" w14:textId="77777777" w:rsidR="0082402A" w:rsidRDefault="0082402A" w:rsidP="0082402A">
      <w:pPr>
        <w:spacing w:after="0" w:line="252"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Sala das Sessões da Câmara Municipal</w:t>
      </w:r>
    </w:p>
    <w:p w14:paraId="26823533" w14:textId="77777777" w:rsidR="0082402A" w:rsidRDefault="0082402A" w:rsidP="0082402A">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Palácio Adiel Antônio Ribeiro</w:t>
      </w:r>
    </w:p>
    <w:p w14:paraId="6C3FB33A" w14:textId="77777777" w:rsidR="0082402A" w:rsidRDefault="0082402A" w:rsidP="0082402A">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Nova Xavantina-MT, 29 de maio de 2025.</w:t>
      </w:r>
    </w:p>
    <w:p w14:paraId="62CB9FC5" w14:textId="77777777" w:rsidR="0082402A" w:rsidRDefault="0082402A" w:rsidP="0082402A">
      <w:pPr>
        <w:spacing w:after="0" w:line="240" w:lineRule="auto"/>
        <w:jc w:val="center"/>
        <w:rPr>
          <w:rFonts w:ascii="Cambria Math" w:eastAsia="Times New Roman" w:hAnsi="Cambria Math" w:cs="Times New Roman"/>
          <w:b/>
          <w:sz w:val="24"/>
          <w:szCs w:val="24"/>
          <w14:ligatures w14:val="none"/>
        </w:rPr>
      </w:pPr>
    </w:p>
    <w:p w14:paraId="38BD3164" w14:textId="77777777" w:rsidR="0082402A" w:rsidRDefault="0082402A" w:rsidP="0082402A">
      <w:pPr>
        <w:spacing w:after="0" w:line="252" w:lineRule="auto"/>
        <w:rPr>
          <w:rFonts w:ascii="Verdana" w:eastAsia="Times New Roman" w:hAnsi="Verdana" w:cs="Verdana"/>
          <w:b/>
          <w:sz w:val="24"/>
          <w14:ligatures w14:val="none"/>
        </w:rPr>
      </w:pPr>
    </w:p>
    <w:p w14:paraId="4D1CA796" w14:textId="77777777" w:rsidR="0082402A" w:rsidRDefault="0082402A" w:rsidP="0082402A">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JUBIO CARLOS MONTEL DE MORAES (JUBINHA)               ELIAS BUENO DE SOUZA</w:t>
      </w:r>
    </w:p>
    <w:p w14:paraId="5F5612A9" w14:textId="77777777" w:rsidR="0082402A" w:rsidRDefault="0082402A" w:rsidP="0082402A">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Vereador                                                                        </w:t>
      </w:r>
      <w:proofErr w:type="spellStart"/>
      <w:r>
        <w:rPr>
          <w:rFonts w:ascii="Cambria Math" w:eastAsia="Times New Roman" w:hAnsi="Cambria Math" w:cs="Times New Roman"/>
          <w:b/>
          <w:sz w:val="24"/>
          <w:szCs w:val="24"/>
          <w14:ligatures w14:val="none"/>
        </w:rPr>
        <w:t>Vereador</w:t>
      </w:r>
      <w:proofErr w:type="spellEnd"/>
      <w:r>
        <w:rPr>
          <w:rFonts w:ascii="Cambria Math" w:eastAsia="Times New Roman" w:hAnsi="Cambria Math" w:cs="Times New Roman"/>
          <w:b/>
          <w:sz w:val="24"/>
          <w:szCs w:val="24"/>
          <w14:ligatures w14:val="none"/>
        </w:rPr>
        <w:t xml:space="preserve">           </w:t>
      </w:r>
    </w:p>
    <w:p w14:paraId="0416D030" w14:textId="77777777" w:rsidR="0082402A" w:rsidRDefault="0082402A" w:rsidP="0082402A">
      <w:pPr>
        <w:spacing w:after="5" w:line="252" w:lineRule="auto"/>
        <w:rPr>
          <w:rFonts w:ascii="Cambria Math" w:eastAsia="Times New Roman" w:hAnsi="Cambria Math" w:cs="Times New Roman"/>
          <w:b/>
          <w:sz w:val="24"/>
          <w:szCs w:val="24"/>
          <w14:ligatures w14:val="none"/>
        </w:rPr>
      </w:pPr>
    </w:p>
    <w:p w14:paraId="7A3D7F66" w14:textId="77777777" w:rsidR="0082402A" w:rsidRDefault="0082402A" w:rsidP="0082402A">
      <w:pPr>
        <w:spacing w:after="5" w:line="252" w:lineRule="auto"/>
        <w:rPr>
          <w:rFonts w:ascii="Cambria Math" w:eastAsia="Times New Roman" w:hAnsi="Cambria Math" w:cs="Times New Roman"/>
          <w:b/>
          <w:sz w:val="24"/>
          <w:szCs w:val="24"/>
          <w14:ligatures w14:val="none"/>
        </w:rPr>
      </w:pPr>
    </w:p>
    <w:p w14:paraId="244D7493" w14:textId="77777777" w:rsidR="0082402A" w:rsidRDefault="0082402A" w:rsidP="0082402A">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LUCINETE DA COSTA                                         WENDER GREGÓRIO DE LIMA</w:t>
      </w:r>
    </w:p>
    <w:p w14:paraId="4A7E0371" w14:textId="77777777" w:rsidR="0082402A" w:rsidRDefault="0082402A" w:rsidP="0082402A">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Vereadora                                                                          Vereador</w:t>
      </w:r>
    </w:p>
    <w:p w14:paraId="28B1A0CD"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2A"/>
    <w:rsid w:val="000D6968"/>
    <w:rsid w:val="0082402A"/>
    <w:rsid w:val="008A55E4"/>
    <w:rsid w:val="00AE6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3C0B"/>
  <w15:chartTrackingRefBased/>
  <w15:docId w15:val="{89FA4E77-22C7-49E2-B0D1-AC59C12E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02A"/>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4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2062</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2025-05-28T17:18:00Z</dcterms:created>
  <dcterms:modified xsi:type="dcterms:W3CDTF">2025-05-28T17:20:00Z</dcterms:modified>
</cp:coreProperties>
</file>