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93EEF9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08439EF3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2535979C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4061284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4801196F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5626770C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1CB1ECE4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70D99F06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INDICAÇÃO N° 170/2025</w:t>
      </w:r>
    </w:p>
    <w:p w14:paraId="67B68BDC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AUTORA: LUCINETE DA COSTA</w:t>
      </w:r>
    </w:p>
    <w:p w14:paraId="6120594D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 </w:t>
      </w:r>
    </w:p>
    <w:p w14:paraId="310ECBC5" w14:textId="77777777" w:rsidR="00A1351B" w:rsidRDefault="00A1351B" w:rsidP="00A1351B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  <w:tab/>
        <w:t>Senhor Presidente</w:t>
      </w:r>
    </w:p>
    <w:p w14:paraId="1FAC1484" w14:textId="77777777" w:rsidR="00A1351B" w:rsidRDefault="00A1351B" w:rsidP="00A1351B">
      <w:pPr>
        <w:widowControl w:val="0"/>
        <w:autoSpaceDE w:val="0"/>
        <w:autoSpaceDN w:val="0"/>
        <w:spacing w:after="0" w:line="252" w:lineRule="auto"/>
        <w:rPr>
          <w:rFonts w:ascii="Cambria Math" w:eastAsia="Times New Roman" w:hAnsi="Cambria Math" w:cs="Verdana"/>
          <w:kern w:val="0"/>
          <w:sz w:val="24"/>
          <w:szCs w:val="24"/>
          <w:lang w:val="pt-PT"/>
          <w14:ligatures w14:val="none"/>
        </w:rPr>
      </w:pPr>
    </w:p>
    <w:p w14:paraId="279BDE87" w14:textId="77777777" w:rsidR="00A1351B" w:rsidRDefault="00A1351B" w:rsidP="00A1351B">
      <w:pPr>
        <w:spacing w:line="276" w:lineRule="auto"/>
        <w:ind w:right="135" w:firstLine="709"/>
        <w:jc w:val="both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:lang w:val="pt-PT" w:eastAsia="pt-BR"/>
          <w14:ligatures w14:val="none"/>
        </w:rPr>
        <w:t xml:space="preserve">De acordo com o Regimento Interno desta Casa de Leis e depois de ouvido o Soberano Plenário solicito a V. Exa., que seja encaminhado expediente </w:t>
      </w:r>
      <w:r>
        <w:rPr>
          <w:rFonts w:ascii="Cambria Math" w:eastAsia="Times New Roman" w:hAnsi="Cambria Math" w:cs="Verdana"/>
          <w:color w:val="000000" w:themeColor="text1"/>
          <w:kern w:val="0"/>
          <w:sz w:val="24"/>
          <w:szCs w:val="24"/>
          <w:lang w:val="pt-PT"/>
          <w14:ligatures w14:val="none"/>
        </w:rPr>
        <w:t xml:space="preserve">a Secretária Municipal de Educação, </w:t>
      </w:r>
      <w:r>
        <w:rPr>
          <w:rFonts w:ascii="Cambria Math" w:hAnsi="Cambria Math"/>
          <w:bCs/>
          <w:color w:val="000000" w:themeColor="text1"/>
          <w:sz w:val="24"/>
          <w:szCs w:val="24"/>
        </w:rPr>
        <w:t>para que tome as providências necessárias no sentido de dar efetividade a Lei Estadual de nº 12.689/2024</w:t>
      </w:r>
      <w:r>
        <w:rPr>
          <w:rFonts w:ascii="Cambria Math" w:hAnsi="Cambria Math"/>
          <w:b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e estimular 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a compra de livros de autores locais incentivada por legislação e recomendações, visando valorizar a cultura regional e garantir a inclusão da literatura mato-grossense no currículo escolar. </w:t>
      </w:r>
    </w:p>
    <w:p w14:paraId="21B49AF7" w14:textId="77777777" w:rsidR="00A1351B" w:rsidRDefault="00A1351B" w:rsidP="00A1351B">
      <w:pPr>
        <w:spacing w:line="276" w:lineRule="auto"/>
        <w:ind w:left="143" w:right="135" w:firstLine="707"/>
        <w:jc w:val="both"/>
        <w:rPr>
          <w:rFonts w:ascii="Cambria Math" w:hAnsi="Cambria Math" w:cs="Times New Roman"/>
          <w:sz w:val="24"/>
          <w:szCs w:val="24"/>
        </w:rPr>
      </w:pPr>
    </w:p>
    <w:p w14:paraId="28A9B8DE" w14:textId="77777777" w:rsidR="00A1351B" w:rsidRDefault="00A1351B" w:rsidP="00A1351B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Cambria Math" w:eastAsia="Times New Roman" w:hAnsi="Cambria Math" w:cs="Calibri"/>
          <w:b/>
          <w:vanish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vanish/>
          <w:color w:val="000000" w:themeColor="text1"/>
          <w:kern w:val="0"/>
          <w:sz w:val="24"/>
          <w:szCs w:val="24"/>
          <w:lang w:val="pt-PT"/>
          <w14:ligatures w14:val="none"/>
        </w:rPr>
        <w:t>hospital Muni</w:t>
      </w:r>
    </w:p>
    <w:p w14:paraId="1225ECE6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  <w:t>J U S T I F I C A T I V A</w:t>
      </w:r>
    </w:p>
    <w:p w14:paraId="53FDFBA3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Cambria Math" w:eastAsia="Times New Roman" w:hAnsi="Cambria Math" w:cs="Calibri"/>
          <w:b/>
          <w:color w:val="000000" w:themeColor="text1"/>
          <w:kern w:val="0"/>
          <w:sz w:val="24"/>
          <w:szCs w:val="24"/>
          <w:lang w:val="pt-PT"/>
          <w14:ligatures w14:val="none"/>
        </w:rPr>
      </w:pPr>
    </w:p>
    <w:p w14:paraId="51AB6C03" w14:textId="77777777" w:rsidR="00A1351B" w:rsidRDefault="00A1351B" w:rsidP="00A1351B">
      <w:pPr>
        <w:spacing w:line="360" w:lineRule="auto"/>
        <w:ind w:left="851" w:right="135" w:hanging="1"/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  <w:r>
        <w:rPr>
          <w:rFonts w:cs="Arial"/>
          <w:color w:val="000000" w:themeColor="text1"/>
          <w:sz w:val="24"/>
          <w:szCs w:val="24"/>
          <w:shd w:val="clear" w:color="auto" w:fill="FFFFFF"/>
        </w:rPr>
        <w:t>A Lei 12.689/2024 em seu art.1º diz;</w:t>
      </w:r>
    </w:p>
    <w:p w14:paraId="385B9A17" w14:textId="77777777" w:rsidR="00A1351B" w:rsidRDefault="00A1351B" w:rsidP="00A1351B">
      <w:pPr>
        <w:spacing w:line="360" w:lineRule="auto"/>
        <w:ind w:left="851" w:right="135" w:hanging="1"/>
        <w:jc w:val="both"/>
        <w:rPr>
          <w:rFonts w:ascii="Cambria Math" w:hAnsi="Cambria Math"/>
          <w:i/>
          <w:color w:val="000000" w:themeColor="text1"/>
          <w:sz w:val="24"/>
          <w:szCs w:val="24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Cambria Math" w:hAnsi="Cambria Math"/>
          <w:i/>
          <w:color w:val="000000" w:themeColor="text1"/>
          <w:sz w:val="24"/>
          <w:szCs w:val="24"/>
        </w:rPr>
        <w:t xml:space="preserve">"Art. 1º O Programa Estadual de Incentivo à </w:t>
      </w:r>
      <w:r>
        <w:rPr>
          <w:rFonts w:ascii="Cambria Math" w:hAnsi="Cambria Math"/>
          <w:b/>
          <w:i/>
          <w:color w:val="000000" w:themeColor="text1"/>
          <w:sz w:val="24"/>
          <w:szCs w:val="24"/>
          <w:u w:val="single"/>
        </w:rPr>
        <w:t>Leitura de Livros de Autores Mato-grossenses</w:t>
      </w:r>
      <w:r>
        <w:rPr>
          <w:rFonts w:ascii="Cambria Math" w:hAnsi="Cambria Math"/>
          <w:i/>
          <w:color w:val="000000" w:themeColor="text1"/>
          <w:sz w:val="24"/>
          <w:szCs w:val="24"/>
        </w:rPr>
        <w:t xml:space="preserve"> consistirá em um conjunto de ações educativo-culturais que visam:</w:t>
      </w:r>
      <w:r>
        <w:rPr>
          <w:rFonts w:ascii="Cambria Math" w:hAnsi="Cambria Math"/>
          <w:i/>
          <w:color w:val="000000" w:themeColor="text1"/>
          <w:sz w:val="24"/>
          <w:szCs w:val="24"/>
        </w:rPr>
        <w:br/>
        <w:t xml:space="preserve">I - </w:t>
      </w:r>
      <w:r>
        <w:rPr>
          <w:rFonts w:ascii="Cambria Math" w:hAnsi="Cambria Math"/>
          <w:b/>
          <w:i/>
          <w:color w:val="000000" w:themeColor="text1"/>
          <w:sz w:val="24"/>
          <w:szCs w:val="24"/>
          <w:u w:val="single"/>
        </w:rPr>
        <w:t>promover a leitura de livros de História, Geografia, Literatura e Cultura de autores mato-grossenses na rede pública e privada de ensino no Estado de Mato Grosso</w:t>
      </w:r>
      <w:r>
        <w:rPr>
          <w:rFonts w:ascii="Cambria Math" w:hAnsi="Cambria Math"/>
          <w:i/>
          <w:color w:val="000000" w:themeColor="text1"/>
          <w:sz w:val="24"/>
          <w:szCs w:val="24"/>
        </w:rPr>
        <w:t>;</w:t>
      </w:r>
      <w:r>
        <w:rPr>
          <w:rFonts w:ascii="Cambria Math" w:hAnsi="Cambria Math"/>
          <w:i/>
          <w:color w:val="000000" w:themeColor="text1"/>
          <w:sz w:val="24"/>
          <w:szCs w:val="24"/>
        </w:rPr>
        <w:br/>
        <w:t xml:space="preserve">II - promover campanhas sistemáticas, com palestras, seminários exposição sobre a importância da leitura de obras de </w:t>
      </w:r>
      <w:r>
        <w:rPr>
          <w:rFonts w:ascii="Cambria Math" w:hAnsi="Cambria Math"/>
          <w:i/>
          <w:color w:val="000000" w:themeColor="text1"/>
          <w:sz w:val="24"/>
          <w:szCs w:val="24"/>
          <w:u w:val="single"/>
        </w:rPr>
        <w:t>autores mato-grossenses</w:t>
      </w:r>
      <w:r>
        <w:rPr>
          <w:rFonts w:ascii="Cambria Math" w:hAnsi="Cambria Math"/>
          <w:i/>
          <w:color w:val="000000" w:themeColor="text1"/>
          <w:sz w:val="24"/>
          <w:szCs w:val="24"/>
        </w:rPr>
        <w:t xml:space="preserve"> com o principal propósito que é valorizar a cultura regional e promover o conhecimento de nossa História, Geografia, Literatura e Cultura de Mato Grosso.</w:t>
      </w:r>
      <w:r>
        <w:rPr>
          <w:rFonts w:ascii="Cambria Math" w:hAnsi="Cambria Math"/>
          <w:i/>
          <w:color w:val="000000" w:themeColor="text1"/>
          <w:sz w:val="24"/>
          <w:szCs w:val="24"/>
        </w:rPr>
        <w:br/>
        <w:t xml:space="preserve">Parágrafo único. </w:t>
      </w:r>
      <w:r>
        <w:rPr>
          <w:rFonts w:ascii="Cambria Math" w:hAnsi="Cambria Math"/>
          <w:b/>
          <w:i/>
          <w:color w:val="000000" w:themeColor="text1"/>
          <w:sz w:val="24"/>
          <w:szCs w:val="24"/>
          <w:u w:val="single"/>
        </w:rPr>
        <w:t>Para efeitos desta Lei, compreende-se por autores mato-grossenses os que nasceram em Mato Grosso e os migrantes que vivem ou viveram no Estado e produzem ou produziram livros de interesse para a sociedade Mato-grossense</w:t>
      </w:r>
      <w:r>
        <w:rPr>
          <w:rFonts w:ascii="Cambria Math" w:hAnsi="Cambria Math"/>
          <w:i/>
          <w:color w:val="000000" w:themeColor="text1"/>
          <w:sz w:val="24"/>
          <w:szCs w:val="24"/>
        </w:rPr>
        <w:t>."</w:t>
      </w:r>
    </w:p>
    <w:p w14:paraId="2D332685" w14:textId="77777777" w:rsidR="00A1351B" w:rsidRDefault="00A1351B" w:rsidP="00A1351B">
      <w:pPr>
        <w:pStyle w:val="Ttulo"/>
        <w:jc w:val="both"/>
        <w:rPr>
          <w:color w:val="000000" w:themeColor="text1"/>
          <w:sz w:val="22"/>
          <w:szCs w:val="22"/>
        </w:rPr>
      </w:pPr>
    </w:p>
    <w:p w14:paraId="1E597EB5" w14:textId="77777777" w:rsidR="00A1351B" w:rsidRDefault="00A1351B" w:rsidP="00A1351B">
      <w:pPr>
        <w:spacing w:line="360" w:lineRule="auto"/>
        <w:ind w:right="135" w:firstLine="707"/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</w:p>
    <w:p w14:paraId="6A5E96AE" w14:textId="77777777" w:rsidR="00A1351B" w:rsidRDefault="00A1351B" w:rsidP="00A1351B">
      <w:pPr>
        <w:spacing w:line="360" w:lineRule="auto"/>
        <w:ind w:right="135" w:firstLine="707"/>
        <w:jc w:val="both"/>
        <w:rPr>
          <w:rFonts w:cs="Arial"/>
          <w:color w:val="000000" w:themeColor="text1"/>
          <w:sz w:val="24"/>
          <w:szCs w:val="24"/>
          <w:shd w:val="clear" w:color="auto" w:fill="FFFFFF"/>
        </w:rPr>
      </w:pPr>
    </w:p>
    <w:p w14:paraId="49C78281" w14:textId="77777777" w:rsidR="00A1351B" w:rsidRDefault="00A1351B" w:rsidP="00A1351B">
      <w:pPr>
        <w:spacing w:line="276" w:lineRule="auto"/>
        <w:ind w:right="135" w:firstLine="707"/>
        <w:jc w:val="both"/>
        <w:rPr>
          <w:rStyle w:val="uv3um"/>
          <w:rFonts w:ascii="Cambria Math" w:hAnsi="Cambria Math"/>
        </w:rPr>
      </w:pP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Sendo assim esta Lei obriga o Estado </w:t>
      </w:r>
      <w:r>
        <w:rPr>
          <w:rFonts w:ascii="Cambria Math" w:hAnsi="Cambria Math" w:cs="Arial"/>
          <w:color w:val="000000" w:themeColor="text1"/>
          <w:sz w:val="24"/>
          <w:szCs w:val="24"/>
          <w:u w:val="single"/>
          <w:shd w:val="clear" w:color="auto" w:fill="FFFFFF"/>
        </w:rPr>
        <w:t>e os municípios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a reservar dotações orçamentárias para a compra direta de livros de autores regionais. Além disso, o Tribunal de Contas de Mato Grosso (TCE-MT) recomenda a inclusão de disciplinas de História, Geografia e </w:t>
      </w:r>
      <w:r>
        <w:rPr>
          <w:rFonts w:ascii="Cambria Math" w:hAnsi="Cambria Math" w:cs="Arial"/>
          <w:b/>
          <w:color w:val="000000" w:themeColor="text1"/>
          <w:sz w:val="24"/>
          <w:szCs w:val="24"/>
          <w:shd w:val="clear" w:color="auto" w:fill="FFFFFF"/>
        </w:rPr>
        <w:t>Literatura mato-grossense</w:t>
      </w:r>
      <w:r>
        <w:rPr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 xml:space="preserve"> no currículo escolar.</w:t>
      </w:r>
      <w:r>
        <w:rPr>
          <w:rStyle w:val="uv3um"/>
          <w:rFonts w:ascii="Cambria Math" w:hAnsi="Cambria Math" w:cs="Arial"/>
          <w:color w:val="000000" w:themeColor="text1"/>
          <w:sz w:val="24"/>
          <w:szCs w:val="24"/>
          <w:shd w:val="clear" w:color="auto" w:fill="FFFFFF"/>
        </w:rPr>
        <w:t> </w:t>
      </w:r>
      <w:r>
        <w:rPr>
          <w:rStyle w:val="uv3um"/>
          <w:rFonts w:ascii="Cambria Math" w:hAnsi="Cambria Math" w:cs="Arial"/>
          <w:b/>
          <w:color w:val="000000" w:themeColor="text1"/>
          <w:sz w:val="24"/>
          <w:szCs w:val="24"/>
          <w:shd w:val="clear" w:color="auto" w:fill="FFFFFF"/>
        </w:rPr>
        <w:t>Em anexo, segue lista de autores locais.</w:t>
      </w:r>
    </w:p>
    <w:tbl>
      <w:tblPr>
        <w:tblStyle w:val="Tabelacomgrade"/>
        <w:tblW w:w="9351" w:type="dxa"/>
        <w:tblInd w:w="-572" w:type="dxa"/>
        <w:tblLook w:val="04A0" w:firstRow="1" w:lastRow="0" w:firstColumn="1" w:lastColumn="0" w:noHBand="0" w:noVBand="1"/>
      </w:tblPr>
      <w:tblGrid>
        <w:gridCol w:w="2356"/>
        <w:gridCol w:w="4049"/>
        <w:gridCol w:w="2946"/>
      </w:tblGrid>
      <w:tr w:rsidR="00A1351B" w14:paraId="52FC41E1" w14:textId="77777777" w:rsidTr="00A1351B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05E65AEB" w14:textId="77777777" w:rsidR="00A1351B" w:rsidRDefault="00A1351B">
            <w:pPr>
              <w:spacing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color w:val="000000" w:themeColor="text1"/>
              </w:rPr>
              <w:t>NOMES DOS AUTORES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713AAADB" w14:textId="77777777" w:rsidR="00A1351B" w:rsidRDefault="00A1351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NOMES DOS LIVROS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B0F0"/>
            <w:hideMark/>
          </w:tcPr>
          <w:p w14:paraId="72B98A51" w14:textId="77777777" w:rsidR="00A1351B" w:rsidRDefault="00A1351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CONTATOS</w:t>
            </w:r>
          </w:p>
        </w:tc>
      </w:tr>
      <w:tr w:rsidR="00A1351B" w14:paraId="0B206D1B" w14:textId="77777777" w:rsidTr="00A1351B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7849B4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EDIVALDO C. BARBOSA (DIZÉ)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B0469F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POEMAS E POESIAS</w:t>
            </w:r>
          </w:p>
          <w:p w14:paraId="44921F7F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F2DE5" w14:textId="77777777" w:rsidR="00A1351B" w:rsidRDefault="00A1351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(66) 996135770</w:t>
            </w:r>
          </w:p>
        </w:tc>
      </w:tr>
      <w:tr w:rsidR="00A1351B" w14:paraId="34E960CD" w14:textId="77777777" w:rsidTr="00A1351B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066026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EDIVALDO MOREIRA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38C9C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 DESCOBERTA DE SELMA</w:t>
            </w:r>
          </w:p>
          <w:p w14:paraId="365631C9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0C244" w14:textId="77777777" w:rsidR="00A1351B" w:rsidRDefault="00A1351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(66) 99985-8457</w:t>
            </w:r>
          </w:p>
        </w:tc>
      </w:tr>
      <w:tr w:rsidR="00A1351B" w14:paraId="51D11377" w14:textId="77777777" w:rsidTr="00A1351B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377DA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EZIO GARCIA (CO-AUTOR)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89EF29" w14:textId="5717AE75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NOVA XAVANTINA, SUAS GENTES, SUAS </w:t>
            </w:r>
            <w:r>
              <w:rPr>
                <w:rFonts w:ascii="Arial" w:hAnsi="Arial" w:cs="Arial"/>
                <w:color w:val="000000" w:themeColor="text1"/>
              </w:rPr>
              <w:t>HISTÓRIAS</w:t>
            </w:r>
          </w:p>
          <w:p w14:paraId="6BA8F998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7C262B" w14:textId="77777777" w:rsidR="00A1351B" w:rsidRDefault="00A1351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(66) 996042051</w:t>
            </w:r>
          </w:p>
        </w:tc>
      </w:tr>
      <w:tr w:rsidR="00A1351B" w14:paraId="4EE246BB" w14:textId="77777777" w:rsidTr="00A1351B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49FE2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MARIA AP. VAZ DE ANDRADE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D69145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ASSIM COMO A CHUVA (PROSA E POESIA)</w:t>
            </w:r>
          </w:p>
          <w:p w14:paraId="478FDAAF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54483" w14:textId="77777777" w:rsidR="00A1351B" w:rsidRDefault="00A1351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(66) 996644259</w:t>
            </w:r>
          </w:p>
        </w:tc>
      </w:tr>
      <w:tr w:rsidR="00A1351B" w14:paraId="10D08DAB" w14:textId="77777777" w:rsidTr="00A1351B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05890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NAZARETH BIZUTTI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1263FB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LIVRO CALEIDOSCÓPIO: ANTOLOGIA DE POEMAS, LIVRO LETRAS MÍNIMAS: ANTOLOGIA DE POEMAS E CONTOS E </w:t>
            </w:r>
            <w:r>
              <w:rPr>
                <w:rStyle w:val="nfase"/>
                <w:rFonts w:ascii="Arial" w:hAnsi="Arial" w:cs="Arial"/>
                <w:bCs/>
                <w:color w:val="000000" w:themeColor="text1"/>
                <w:shd w:val="clear" w:color="auto" w:fill="FFFFFF"/>
              </w:rPr>
              <w:t>POEMAS EM CONTRA (E) DICAO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925B97" w14:textId="77777777" w:rsidR="00A1351B" w:rsidRDefault="00A1351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(66) 984365991</w:t>
            </w:r>
          </w:p>
        </w:tc>
      </w:tr>
      <w:tr w:rsidR="00A1351B" w14:paraId="59B200D5" w14:textId="77777777" w:rsidTr="00A1351B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D79C7C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REGINA SALETE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AFFD7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VENDAVAL DE AMOR. </w:t>
            </w:r>
          </w:p>
          <w:p w14:paraId="1A5596D3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UMA VIAGEM À VIDA (POESIAS), FALA DE SINDROME DE DOWN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87ED93" w14:textId="77777777" w:rsidR="00A1351B" w:rsidRDefault="00A1351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(66) 981149807</w:t>
            </w:r>
          </w:p>
        </w:tc>
      </w:tr>
      <w:tr w:rsidR="00A1351B" w14:paraId="745A95C9" w14:textId="77777777" w:rsidTr="00A1351B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6E2D1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VALDIR NUNES LEAL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C833EE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ANDARILHO DO RISO (BIOGRAFIA), ERA DE AQUARIOS(POEMAS) E PIMBIM E OS AMIGUINHOS SOL E LUA (INFANTIL)</w:t>
            </w: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7D20A7" w14:textId="77777777" w:rsidR="00A1351B" w:rsidRDefault="00A1351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(66) 984330856</w:t>
            </w:r>
          </w:p>
        </w:tc>
      </w:tr>
      <w:tr w:rsidR="00A1351B" w14:paraId="413FC65B" w14:textId="77777777" w:rsidTr="00A1351B"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1283E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WALDINEY SANTANTA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1C5D7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INTROSPECÇÃO</w:t>
            </w:r>
          </w:p>
          <w:p w14:paraId="6A6F917C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D2DB8" w14:textId="77777777" w:rsidR="00A1351B" w:rsidRDefault="00A1351B">
            <w:pPr>
              <w:spacing w:line="240" w:lineRule="auto"/>
              <w:ind w:firstLine="708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(66) 992838874</w:t>
            </w:r>
          </w:p>
        </w:tc>
      </w:tr>
      <w:tr w:rsidR="00A1351B" w14:paraId="721FB60B" w14:textId="77777777" w:rsidTr="00A1351B">
        <w:trPr>
          <w:trHeight w:val="244"/>
        </w:trPr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97B15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WANDE DINIZ</w:t>
            </w:r>
          </w:p>
        </w:tc>
        <w:tc>
          <w:tcPr>
            <w:tcW w:w="40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3AF4A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CAPACHILDO (INFANTIL)</w:t>
            </w:r>
          </w:p>
          <w:p w14:paraId="2FC8A1D8" w14:textId="77777777" w:rsidR="00A1351B" w:rsidRDefault="00A1351B">
            <w:pPr>
              <w:spacing w:line="240" w:lineRule="auto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F5ADF7" w14:textId="77777777" w:rsidR="00A1351B" w:rsidRDefault="00A1351B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(66) 981160547</w:t>
            </w:r>
          </w:p>
        </w:tc>
      </w:tr>
    </w:tbl>
    <w:p w14:paraId="4597B19E" w14:textId="77777777" w:rsidR="00A1351B" w:rsidRDefault="00A1351B" w:rsidP="00A1351B">
      <w:pPr>
        <w:pStyle w:val="Ttulo"/>
        <w:spacing w:line="276" w:lineRule="auto"/>
        <w:ind w:firstLine="849"/>
        <w:jc w:val="both"/>
        <w:rPr>
          <w:rFonts w:ascii="Cambria Math" w:hAnsi="Cambria Math"/>
          <w:b/>
          <w:spacing w:val="-2"/>
          <w:sz w:val="24"/>
          <w:szCs w:val="24"/>
        </w:rPr>
      </w:pPr>
      <w:r>
        <w:rPr>
          <w:rFonts w:ascii="Cambria Math" w:hAnsi="Cambria Math" w:cs="Verdana"/>
          <w:color w:val="000000" w:themeColor="text1"/>
          <w:sz w:val="24"/>
          <w:szCs w:val="24"/>
          <w:lang w:val="pt-PT"/>
        </w:rPr>
        <w:t>Assim, peço o apoio dos nobres Pares desta Casa de Leis para a aprovação desta nossa indicação.</w:t>
      </w:r>
    </w:p>
    <w:p w14:paraId="6785CA58" w14:textId="77777777" w:rsidR="00A1351B" w:rsidRDefault="00A1351B" w:rsidP="00A1351B">
      <w:pPr>
        <w:widowControl w:val="0"/>
        <w:autoSpaceDE w:val="0"/>
        <w:autoSpaceDN w:val="0"/>
        <w:spacing w:after="0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 xml:space="preserve">  Sala das Sessões da Câmara Municipal</w:t>
      </w:r>
    </w:p>
    <w:p w14:paraId="12B08AE8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Palácio Adiel Antônio Ribeiro</w:t>
      </w:r>
    </w:p>
    <w:p w14:paraId="19CDA034" w14:textId="77777777" w:rsidR="00A1351B" w:rsidRDefault="00A1351B" w:rsidP="00A1351B">
      <w:pPr>
        <w:widowControl w:val="0"/>
        <w:autoSpaceDE w:val="0"/>
        <w:autoSpaceDN w:val="0"/>
        <w:spacing w:after="0" w:line="240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Nova Xavantina-MT, 29 de maio de 2025.</w:t>
      </w:r>
    </w:p>
    <w:p w14:paraId="62694CB8" w14:textId="77777777" w:rsidR="007B4EB4" w:rsidRDefault="007B4EB4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3022622D" w14:textId="77777777" w:rsidR="007B4EB4" w:rsidRDefault="007B4EB4" w:rsidP="00A1351B">
      <w:pPr>
        <w:widowControl w:val="0"/>
        <w:autoSpaceDE w:val="0"/>
        <w:autoSpaceDN w:val="0"/>
        <w:spacing w:after="0" w:line="240" w:lineRule="auto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</w:p>
    <w:p w14:paraId="6D54495A" w14:textId="77777777" w:rsidR="00A1351B" w:rsidRDefault="00A1351B" w:rsidP="00A1351B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LUCINETE DA COSTA</w:t>
      </w:r>
    </w:p>
    <w:p w14:paraId="558EEBA5" w14:textId="77777777" w:rsidR="00A1351B" w:rsidRDefault="00A1351B" w:rsidP="00A1351B">
      <w:pPr>
        <w:widowControl w:val="0"/>
        <w:autoSpaceDE w:val="0"/>
        <w:autoSpaceDN w:val="0"/>
        <w:spacing w:after="5" w:line="252" w:lineRule="auto"/>
        <w:jc w:val="center"/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</w:pPr>
      <w:r>
        <w:rPr>
          <w:rFonts w:ascii="Cambria Math" w:eastAsia="Times New Roman" w:hAnsi="Cambria Math" w:cs="Verdana"/>
          <w:b/>
          <w:kern w:val="0"/>
          <w:sz w:val="24"/>
          <w:szCs w:val="24"/>
          <w:lang w:val="pt-PT"/>
          <w14:ligatures w14:val="none"/>
        </w:rPr>
        <w:t>Vereadora</w:t>
      </w:r>
    </w:p>
    <w:p w14:paraId="66F2ECC9" w14:textId="77777777" w:rsidR="00A1351B" w:rsidRDefault="00A1351B" w:rsidP="00A1351B"/>
    <w:p w14:paraId="32ECAF22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1B"/>
    <w:rsid w:val="000D6968"/>
    <w:rsid w:val="0076631A"/>
    <w:rsid w:val="007B4EB4"/>
    <w:rsid w:val="008A55E4"/>
    <w:rsid w:val="00A1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CFB7"/>
  <w15:chartTrackingRefBased/>
  <w15:docId w15:val="{B03C47F7-B680-4F67-8540-01312CE87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1B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"/>
    <w:qFormat/>
    <w:rsid w:val="00A13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A13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uv3um">
    <w:name w:val="uv3um"/>
    <w:basedOn w:val="Fontepargpadro"/>
    <w:rsid w:val="00A1351B"/>
  </w:style>
  <w:style w:type="table" w:styleId="Tabelacomgrade">
    <w:name w:val="Table Grid"/>
    <w:basedOn w:val="Tabelanormal"/>
    <w:uiPriority w:val="59"/>
    <w:rsid w:val="00A1351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fase">
    <w:name w:val="Emphasis"/>
    <w:basedOn w:val="Fontepargpadro"/>
    <w:uiPriority w:val="20"/>
    <w:qFormat/>
    <w:rsid w:val="00A135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454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2025-05-27T17:47:00Z</dcterms:created>
  <dcterms:modified xsi:type="dcterms:W3CDTF">2025-05-27T18:05:00Z</dcterms:modified>
</cp:coreProperties>
</file>