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B06AF" w14:textId="77777777" w:rsidR="00A37BC0" w:rsidRPr="00A37BC0" w:rsidRDefault="00A37BC0" w:rsidP="00A37BC0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="Times New Roman"/>
          <w:b/>
          <w:kern w:val="3"/>
          <w:sz w:val="24"/>
          <w:szCs w:val="24"/>
          <w:u w:val="single"/>
          <w:lang w:eastAsia="zh-CN" w:bidi="hi-IN"/>
          <w14:ligatures w14:val="none"/>
        </w:rPr>
      </w:pP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u w:val="single"/>
          <w:lang w:eastAsia="zh-CN" w:bidi="hi-IN"/>
          <w14:ligatures w14:val="none"/>
        </w:rPr>
        <w:t>EMENDA ADITIVA E MODIFICATIVA Nº 001/2025.PROJ.LEI EXEC.14/2025</w:t>
      </w:r>
    </w:p>
    <w:p w14:paraId="4F7C28B0" w14:textId="77777777" w:rsidR="00A37BC0" w:rsidRPr="00A37BC0" w:rsidRDefault="00A37BC0" w:rsidP="00A37BC0">
      <w:pPr>
        <w:suppressAutoHyphens/>
        <w:autoSpaceDN w:val="0"/>
        <w:spacing w:after="0" w:line="360" w:lineRule="auto"/>
        <w:jc w:val="both"/>
        <w:textAlignment w:val="baseline"/>
        <w:rPr>
          <w:rFonts w:ascii="Verdana" w:eastAsia="Noto Sans CJK SC Regular" w:hAnsi="Verdana" w:cs="Lohit Devanagari"/>
          <w:kern w:val="3"/>
          <w:sz w:val="24"/>
          <w:szCs w:val="24"/>
          <w:lang w:eastAsia="zh-CN" w:bidi="hi-IN"/>
          <w14:ligatures w14:val="none"/>
        </w:rPr>
      </w:pP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AUTOR: ELIAS BUENO DE SOUZA</w:t>
      </w:r>
    </w:p>
    <w:p w14:paraId="6931BBDB" w14:textId="77777777" w:rsidR="00A37BC0" w:rsidRPr="00A37BC0" w:rsidRDefault="00A37BC0" w:rsidP="00A37BC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Lohit Devanagari"/>
          <w:kern w:val="3"/>
          <w:sz w:val="24"/>
          <w:szCs w:val="24"/>
          <w:lang w:eastAsia="zh-CN" w:bidi="hi-IN"/>
          <w14:ligatures w14:val="none"/>
        </w:rPr>
      </w:pPr>
      <w:r w:rsidRPr="00A37BC0">
        <w:rPr>
          <w:rFonts w:ascii="Verdana" w:eastAsia="Noto Sans CJK SC Regular" w:hAnsi="Verdana" w:cs="Lohit Devanagari"/>
          <w:kern w:val="3"/>
          <w:sz w:val="24"/>
          <w:szCs w:val="24"/>
          <w:lang w:eastAsia="zh-CN" w:bidi="hi-IN"/>
          <w14:ligatures w14:val="none"/>
        </w:rPr>
        <w:tab/>
      </w:r>
    </w:p>
    <w:p w14:paraId="3400AB2F" w14:textId="77777777" w:rsidR="00A37BC0" w:rsidRPr="00A37BC0" w:rsidRDefault="00A37BC0" w:rsidP="00A37BC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Lohit Devanagari"/>
          <w:kern w:val="3"/>
          <w:sz w:val="24"/>
          <w:szCs w:val="24"/>
          <w:lang w:eastAsia="zh-CN" w:bidi="hi-IN"/>
          <w14:ligatures w14:val="none"/>
        </w:rPr>
      </w:pPr>
      <w:r w:rsidRPr="00A37BC0">
        <w:rPr>
          <w:rFonts w:ascii="Verdana" w:eastAsia="Noto Sans CJK SC Regular" w:hAnsi="Verdana" w:cs="Lohit Devanagari"/>
          <w:b/>
          <w:kern w:val="3"/>
          <w:sz w:val="24"/>
          <w:szCs w:val="24"/>
          <w:lang w:eastAsia="zh-CN" w:bidi="hi-IN"/>
          <w14:ligatures w14:val="none"/>
        </w:rPr>
        <w:t>“</w:t>
      </w:r>
      <w:r w:rsidRPr="00A37BC0">
        <w:rPr>
          <w:rFonts w:ascii="Verdana" w:eastAsia="Noto Sans CJK SC Regular" w:hAnsi="Verdana" w:cs="Lohit Devanagari"/>
          <w:kern w:val="3"/>
          <w:sz w:val="24"/>
          <w:szCs w:val="24"/>
          <w:lang w:eastAsia="zh-CN" w:bidi="hi-IN"/>
          <w14:ligatures w14:val="none"/>
        </w:rPr>
        <w:t>D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>ispõe sobre a alteração do Projeto de Lei nº 14/2025, que institui Bolsa de Pós-Graduação Stricto Sensu, e dá outras providências</w:t>
      </w:r>
      <w:r w:rsidRPr="00A37BC0">
        <w:rPr>
          <w:rFonts w:ascii="Verdana" w:eastAsia="Noto Sans CJK SC Regular" w:hAnsi="Verdana" w:cs="Lohit Devanagari"/>
          <w:b/>
          <w:kern w:val="3"/>
          <w:sz w:val="24"/>
          <w:szCs w:val="24"/>
          <w:lang w:eastAsia="zh-CN" w:bidi="hi-IN"/>
          <w14:ligatures w14:val="none"/>
        </w:rPr>
        <w:t>”.</w:t>
      </w:r>
    </w:p>
    <w:p w14:paraId="18B3EFC3" w14:textId="77777777" w:rsidR="00A37BC0" w:rsidRPr="00A37BC0" w:rsidRDefault="00A37BC0" w:rsidP="00A37BC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Lohit Devanagari"/>
          <w:b/>
          <w:kern w:val="3"/>
          <w:sz w:val="24"/>
          <w:szCs w:val="24"/>
          <w:lang w:eastAsia="zh-CN" w:bidi="hi-IN"/>
          <w14:ligatures w14:val="none"/>
        </w:rPr>
      </w:pPr>
    </w:p>
    <w:p w14:paraId="4A01BC78" w14:textId="77777777" w:rsidR="00A37BC0" w:rsidRPr="00A37BC0" w:rsidRDefault="00A37BC0" w:rsidP="00A37BC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Lohit Devanagari"/>
          <w:kern w:val="3"/>
          <w:sz w:val="24"/>
          <w:szCs w:val="24"/>
          <w:lang w:eastAsia="zh-CN" w:bidi="hi-IN"/>
          <w14:ligatures w14:val="none"/>
        </w:rPr>
      </w:pPr>
      <w:r w:rsidRPr="00A37BC0">
        <w:rPr>
          <w:rFonts w:ascii="Verdana" w:eastAsia="Calibri" w:hAnsi="Verdana" w:cs="Lohit Devanagari"/>
          <w:b/>
          <w:bCs/>
          <w:kern w:val="3"/>
          <w:sz w:val="24"/>
          <w:szCs w:val="24"/>
          <w:lang w:eastAsia="zh-CN" w:bidi="hi-IN"/>
          <w14:ligatures w14:val="none"/>
        </w:rPr>
        <w:t>O PREFEITO MUNICIPAL DE NOVA XAVANTINA, ESTADO DE MATO GROSSO,</w:t>
      </w:r>
      <w:r w:rsidRPr="00A37BC0">
        <w:rPr>
          <w:rFonts w:ascii="Verdana" w:eastAsia="Calibri" w:hAnsi="Verdana" w:cs="Lohit Devanagari"/>
          <w:kern w:val="3"/>
          <w:sz w:val="24"/>
          <w:szCs w:val="24"/>
          <w:lang w:eastAsia="zh-CN" w:bidi="hi-IN"/>
          <w14:ligatures w14:val="none"/>
        </w:rPr>
        <w:t xml:space="preserve"> faz saber a Câmara Municipal aprovou que ele sanciona a emenda.</w:t>
      </w:r>
    </w:p>
    <w:p w14:paraId="3FA81D03" w14:textId="77777777" w:rsidR="00A37BC0" w:rsidRPr="00A37BC0" w:rsidRDefault="00A37BC0" w:rsidP="00A37BC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Lohit Devanagari"/>
          <w:kern w:val="3"/>
          <w:sz w:val="24"/>
          <w:szCs w:val="24"/>
          <w:lang w:eastAsia="zh-CN" w:bidi="hi-IN"/>
          <w14:ligatures w14:val="none"/>
        </w:rPr>
      </w:pPr>
    </w:p>
    <w:p w14:paraId="2F6DD8A1" w14:textId="77777777" w:rsidR="00A37BC0" w:rsidRPr="00A37BC0" w:rsidRDefault="00A37BC0" w:rsidP="00A37BC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</w:pP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Art. 1º.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 xml:space="preserve"> Diante da </w:t>
      </w: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necessidade de garantir segurança jurídica, financeira e orçamentária ao Município de Nova Xavantina-MT, e com o fito de se equilibrar a valorização do Servidor Público Municipal, a melhoria do capital humano e a eficiência das receitas e despesas públicas, os</w:t>
      </w:r>
      <w:r w:rsidRPr="00A37BC0">
        <w:rPr>
          <w:rFonts w:ascii="Verdana" w:eastAsia="Noto Sans CJK SC Regular" w:hAnsi="Verdana" w:cs="Lohit Devanagari"/>
          <w:b/>
          <w:kern w:val="3"/>
          <w:sz w:val="24"/>
          <w:szCs w:val="24"/>
          <w:lang w:eastAsia="zh-CN" w:bidi="hi-IN"/>
          <w14:ligatures w14:val="none"/>
        </w:rPr>
        <w:t xml:space="preserve"> artigos 4º, 5º, 6º, 9º, 12, 13, 15, 20, 21, 22 e 23 do projeto de Lei </w:t>
      </w: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nº 14/2025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>, que institui Bolsa de Pós-Graduação Stricto Sensu</w:t>
      </w:r>
      <w:r w:rsidRPr="00A37BC0">
        <w:rPr>
          <w:rFonts w:ascii="Verdana" w:eastAsia="Noto Sans CJK SC Regular" w:hAnsi="Verdana" w:cs="Lohit Devanagari"/>
          <w:bCs/>
          <w:kern w:val="3"/>
          <w:sz w:val="24"/>
          <w:szCs w:val="24"/>
          <w:lang w:eastAsia="zh-CN" w:bidi="hi-IN"/>
          <w14:ligatures w14:val="none"/>
        </w:rPr>
        <w:t>, p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>assam a ter a seguinte redação:</w:t>
      </w:r>
    </w:p>
    <w:p w14:paraId="241C587B" w14:textId="77777777" w:rsidR="00A37BC0" w:rsidRPr="00A37BC0" w:rsidRDefault="00A37BC0" w:rsidP="00A37BC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</w:pPr>
    </w:p>
    <w:p w14:paraId="6E7B1ECD" w14:textId="77777777" w:rsidR="00A37BC0" w:rsidRPr="00A37BC0" w:rsidRDefault="00A37BC0" w:rsidP="00A37BC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</w:pP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>“</w:t>
      </w: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Art. 4º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 xml:space="preserve"> A </w:t>
      </w: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bolsa suplementar de incentivo à especialização (Bolsa de Estudos)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 xml:space="preserve"> poderá ser </w:t>
      </w: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implementada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 xml:space="preserve"> nas seguintes modalidades:</w:t>
      </w:r>
    </w:p>
    <w:p w14:paraId="0459A08D" w14:textId="77777777" w:rsidR="00A37BC0" w:rsidRPr="00A37BC0" w:rsidRDefault="00A37BC0" w:rsidP="00A37BC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</w:pP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I –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Mediante ressarcimento/</w:t>
      </w:r>
      <w:proofErr w:type="spellStart"/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reenbolso</w:t>
      </w:r>
      <w:proofErr w:type="spellEnd"/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 xml:space="preserve"> de até 80% para aquele servidor que </w:t>
      </w:r>
      <w:r w:rsidRPr="00A37BC0">
        <w:rPr>
          <w:rFonts w:ascii="Verdana" w:eastAsia="Noto Sans CJK SC Regular" w:hAnsi="Verdana" w:cs="Times New Roman"/>
          <w:b/>
          <w:color w:val="FF0000"/>
          <w:kern w:val="3"/>
          <w:sz w:val="24"/>
          <w:szCs w:val="24"/>
          <w:lang w:eastAsia="zh-CN" w:bidi="hi-IN"/>
          <w14:ligatures w14:val="none"/>
        </w:rPr>
        <w:t>não recebe qualquer tipo de gratificação por função ou cargo comissionado, e 40% para aquele que recebe</w:t>
      </w: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, da mensalidade, ou do valor total, diante da aprovação, e matrícula vigente, de servidor selecionado em processo seletivo dentro da quantidade de vagas bienais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>; ou</w:t>
      </w:r>
    </w:p>
    <w:p w14:paraId="7D710148" w14:textId="77777777" w:rsidR="00A37BC0" w:rsidRPr="00A37BC0" w:rsidRDefault="00A37BC0" w:rsidP="00A37BC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</w:pP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lastRenderedPageBreak/>
        <w:t>II –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 xml:space="preserve"> Mediante contrato, convênio, ou instrumento similar estabelecido entre o Município e </w:t>
      </w: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Instituição de Ensino com nota mínima de 4 (quatro) no CAPES.</w:t>
      </w:r>
    </w:p>
    <w:p w14:paraId="734B32F8" w14:textId="77777777" w:rsidR="00A37BC0" w:rsidRPr="00A37BC0" w:rsidRDefault="00A37BC0" w:rsidP="00A37BC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</w:pP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Parágrafo único.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 xml:space="preserve"> Poderão candidatar a bolsa de estudos para curso de </w:t>
      </w:r>
      <w:proofErr w:type="gramStart"/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>pós- graduação</w:t>
      </w:r>
      <w:proofErr w:type="gramEnd"/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 xml:space="preserve"> stricto sensu, somente os servidores</w:t>
      </w: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 xml:space="preserve"> estáveis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 xml:space="preserve"> que:</w:t>
      </w:r>
    </w:p>
    <w:p w14:paraId="26EF5233" w14:textId="77777777" w:rsidR="00A37BC0" w:rsidRPr="00A37BC0" w:rsidRDefault="00A37BC0" w:rsidP="00A37BC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</w:pP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 xml:space="preserve">I </w:t>
      </w:r>
      <w:proofErr w:type="gramStart"/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–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 xml:space="preserve">  </w:t>
      </w: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Não</w:t>
      </w:r>
      <w:proofErr w:type="gramEnd"/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 xml:space="preserve"> estejam usufruindo de licenças, ou afastamentos, remunerados ou não,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 xml:space="preserve"> para cursar mestrado ou doutorado.</w:t>
      </w:r>
    </w:p>
    <w:p w14:paraId="46313CFA" w14:textId="77777777" w:rsidR="00A37BC0" w:rsidRPr="00A37BC0" w:rsidRDefault="00A37BC0" w:rsidP="00A37BC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</w:pP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 xml:space="preserve">II </w:t>
      </w:r>
      <w:proofErr w:type="gramStart"/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–  Não</w:t>
      </w:r>
      <w:proofErr w:type="gramEnd"/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 xml:space="preserve"> tenham sofrido penalidade administrativa disciplinar nos últimos 5 (cinco) anos;</w:t>
      </w:r>
    </w:p>
    <w:p w14:paraId="69FD237A" w14:textId="77777777" w:rsidR="00A37BC0" w:rsidRPr="00A37BC0" w:rsidRDefault="00A37BC0" w:rsidP="00A37BC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</w:pPr>
    </w:p>
    <w:p w14:paraId="2F46E54D" w14:textId="77777777" w:rsidR="00A37BC0" w:rsidRPr="00A37BC0" w:rsidRDefault="00A37BC0" w:rsidP="00A37BC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</w:pP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Art. 5º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 xml:space="preserve"> A Secretaria de Administração divulgará edital com os </w:t>
      </w: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requisitos objetivos de seleção dos servidores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 xml:space="preserve">, </w:t>
      </w: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parametrizados nos demais órgãos e entidades que realizam processos seletivos similares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 xml:space="preserve">, para concessão das </w:t>
      </w: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bolsas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suplementares de incentivo à especialização (Bolsa de Estudos)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>, previstas nesta lei.</w:t>
      </w:r>
    </w:p>
    <w:p w14:paraId="4DD7769D" w14:textId="77777777" w:rsidR="00A37BC0" w:rsidRPr="00A37BC0" w:rsidRDefault="00A37BC0" w:rsidP="00A37BC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</w:pP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§1º.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 xml:space="preserve"> O edital a que se refere o caput definirá a quantidade de vagas, </w:t>
      </w: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 xml:space="preserve">que </w:t>
      </w:r>
      <w:r w:rsidRPr="00A37BC0">
        <w:rPr>
          <w:rFonts w:ascii="Verdana" w:eastAsia="Noto Sans CJK SC Regular" w:hAnsi="Verdana" w:cs="Times New Roman"/>
          <w:b/>
          <w:color w:val="FF0000"/>
          <w:kern w:val="3"/>
          <w:sz w:val="24"/>
          <w:szCs w:val="24"/>
          <w:lang w:eastAsia="zh-CN" w:bidi="hi-IN"/>
          <w14:ligatures w14:val="none"/>
        </w:rPr>
        <w:t>não poderá ser superior à 10 (dez) vagas, seja para Mestrado ou Doutorado, a critério do Chefe do Poder Executivo e/ou do Legislativo</w:t>
      </w: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, por biênio,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 xml:space="preserve"> podendo haver a formação de cadastro reserva, observada, em todo e qualquer caso, a </w:t>
      </w: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disponibilidade e impacto orçamentário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>.</w:t>
      </w:r>
    </w:p>
    <w:p w14:paraId="5DEE555A" w14:textId="77777777" w:rsidR="00A37BC0" w:rsidRPr="00A37BC0" w:rsidRDefault="00A37BC0" w:rsidP="00A37BC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</w:pP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§2º. Da quantidade de vagas a serem disponibilizadas no edital, respeitado o número máximo descrito no parágrafo anterior, deverá ser observada o percentual mínimo para as seguintes áreas:</w:t>
      </w:r>
    </w:p>
    <w:p w14:paraId="1B4D4240" w14:textId="77777777" w:rsidR="00A37BC0" w:rsidRPr="00A37BC0" w:rsidRDefault="00A37BC0" w:rsidP="00A37BC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</w:pP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I – 50% para a educação;</w:t>
      </w:r>
    </w:p>
    <w:p w14:paraId="7DF361F2" w14:textId="77777777" w:rsidR="00A37BC0" w:rsidRPr="00A37BC0" w:rsidRDefault="00A37BC0" w:rsidP="00A37BC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</w:pP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II – 20% para saúde;</w:t>
      </w:r>
    </w:p>
    <w:p w14:paraId="7D0172CD" w14:textId="77777777" w:rsidR="00A37BC0" w:rsidRPr="00A37BC0" w:rsidRDefault="00A37BC0" w:rsidP="00A37BC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</w:pP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lastRenderedPageBreak/>
        <w:t>III – 20% para as demais áreas,</w:t>
      </w:r>
    </w:p>
    <w:p w14:paraId="3B9E2646" w14:textId="77777777" w:rsidR="00A37BC0" w:rsidRPr="00A37BC0" w:rsidRDefault="00A37BC0" w:rsidP="00A37BC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</w:pP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IV – 10% para os servidores do Poder Legislativo Municipal;</w:t>
      </w:r>
    </w:p>
    <w:p w14:paraId="3D2F1263" w14:textId="77777777" w:rsidR="00A37BC0" w:rsidRPr="00A37BC0" w:rsidRDefault="00A37BC0" w:rsidP="00A37BC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b/>
          <w:color w:val="FF0000"/>
          <w:kern w:val="3"/>
          <w:sz w:val="24"/>
          <w:szCs w:val="24"/>
          <w:lang w:eastAsia="zh-CN" w:bidi="hi-IN"/>
          <w14:ligatures w14:val="none"/>
        </w:rPr>
      </w:pPr>
      <w:r w:rsidRPr="00A37BC0">
        <w:rPr>
          <w:rFonts w:ascii="Verdana" w:eastAsia="Noto Sans CJK SC Regular" w:hAnsi="Verdana" w:cs="Times New Roman"/>
          <w:b/>
          <w:color w:val="FF0000"/>
          <w:kern w:val="3"/>
          <w:sz w:val="24"/>
          <w:szCs w:val="24"/>
          <w:lang w:eastAsia="zh-CN" w:bidi="hi-IN"/>
          <w14:ligatures w14:val="none"/>
        </w:rPr>
        <w:t xml:space="preserve">§3º. Caso não haja a distribuição e fruição, ou mesmo a inscrição dos interessados nas áreas, na proporcionalidade e porcentagem mencionada no parágrafo anterior, poderão ser redistribuídas nas outras áreas as remanescentes. </w:t>
      </w:r>
    </w:p>
    <w:p w14:paraId="51E13A54" w14:textId="77777777" w:rsidR="00A37BC0" w:rsidRPr="00A37BC0" w:rsidRDefault="00A37BC0" w:rsidP="00A37BC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</w:pP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§4º. As vagas reservadas ou usufruídas pelos servidores do Poder Legislativo Municipal serão repassadas ao beneficiário pelo Tesouro Municipal, valor que será descontado do duodécimo a ser repassado à Câmara Municipal, ou mesmo de qualquer outra forma admitida em Direito, seja através de previsão no edital ou outro ato regulamentar.</w:t>
      </w:r>
    </w:p>
    <w:p w14:paraId="4887849A" w14:textId="77777777" w:rsidR="00A37BC0" w:rsidRPr="00A37BC0" w:rsidRDefault="00A37BC0" w:rsidP="00A37BC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b/>
          <w:color w:val="FF0000"/>
          <w:kern w:val="3"/>
          <w:sz w:val="24"/>
          <w:szCs w:val="24"/>
          <w:lang w:eastAsia="zh-CN" w:bidi="hi-IN"/>
          <w14:ligatures w14:val="none"/>
        </w:rPr>
      </w:pPr>
      <w:r w:rsidRPr="00A37BC0">
        <w:rPr>
          <w:rFonts w:ascii="Verdana" w:eastAsia="Noto Sans CJK SC Regular" w:hAnsi="Verdana" w:cs="Times New Roman"/>
          <w:b/>
          <w:color w:val="FF0000"/>
          <w:kern w:val="3"/>
          <w:sz w:val="24"/>
          <w:szCs w:val="24"/>
          <w:lang w:eastAsia="zh-CN" w:bidi="hi-IN"/>
          <w14:ligatures w14:val="none"/>
        </w:rPr>
        <w:t>§4º. As vagas reservadas ao Poder Legislativo Municipal podem se referir aos Programas de Mestrado ou Doutorado, a critério do gestor.</w:t>
      </w:r>
    </w:p>
    <w:p w14:paraId="11F6EADB" w14:textId="77777777" w:rsidR="00A37BC0" w:rsidRPr="00A37BC0" w:rsidRDefault="00A37BC0" w:rsidP="00A37BC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color w:val="FF0000"/>
          <w:kern w:val="3"/>
          <w:sz w:val="24"/>
          <w:szCs w:val="24"/>
          <w:lang w:eastAsia="zh-CN" w:bidi="hi-IN"/>
          <w14:ligatures w14:val="none"/>
        </w:rPr>
      </w:pPr>
    </w:p>
    <w:p w14:paraId="489C7E0B" w14:textId="77777777" w:rsidR="00A37BC0" w:rsidRPr="00A37BC0" w:rsidRDefault="00A37BC0" w:rsidP="00A37BC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</w:pP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Art. 6º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 xml:space="preserve"> Não poderá se candidatar à bolsa de estudos o interessado que estiver:</w:t>
      </w:r>
    </w:p>
    <w:p w14:paraId="369C4576" w14:textId="77777777" w:rsidR="00A37BC0" w:rsidRPr="00A37BC0" w:rsidRDefault="00A37BC0" w:rsidP="00A37BC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</w:pP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I –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 xml:space="preserve"> Usufruindo, </w:t>
      </w: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ou tenham usufruído nos últimos 3 (três) anos, por um período superior à 6 (seis) meses, de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 xml:space="preserve"> quaisquer destas </w:t>
      </w: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licenças/afastamentos, remunerados ou não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>: por motivo de doença em pessoa da família, por motivo de afastamento do cônjuge ou companheiro, para o serviço militar; para atividade política; para tratar de interesses particulares e para desempenho de mandato classista;</w:t>
      </w:r>
    </w:p>
    <w:p w14:paraId="24219510" w14:textId="77777777" w:rsidR="00A37BC0" w:rsidRPr="00A37BC0" w:rsidRDefault="00A37BC0" w:rsidP="00A37BC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</w:pP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II -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 xml:space="preserve"> Cedido a outro órgão</w:t>
      </w: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, ou que seja cedido de outro órgão ou entidade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>;</w:t>
      </w:r>
    </w:p>
    <w:p w14:paraId="37604E72" w14:textId="77777777" w:rsidR="00A37BC0" w:rsidRPr="00A37BC0" w:rsidRDefault="00A37BC0" w:rsidP="00A37BC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</w:pP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lastRenderedPageBreak/>
        <w:t>III –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 xml:space="preserve"> Estiver de Licença remunerada para cursar curso de mestrado ou doutorado;</w:t>
      </w:r>
    </w:p>
    <w:p w14:paraId="04AE37C5" w14:textId="77777777" w:rsidR="00A37BC0" w:rsidRPr="00A37BC0" w:rsidRDefault="00A37BC0" w:rsidP="00A37BC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</w:pP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IV –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 xml:space="preserve"> Em estágio Probatório;</w:t>
      </w:r>
    </w:p>
    <w:p w14:paraId="2A9E3791" w14:textId="77777777" w:rsidR="00A37BC0" w:rsidRPr="00A37BC0" w:rsidRDefault="00A37BC0" w:rsidP="00A37BC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</w:pP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V –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 xml:space="preserve"> Usufruindo de outra bolsa de incentivo educacional similar.</w:t>
      </w:r>
    </w:p>
    <w:p w14:paraId="12C67598" w14:textId="77777777" w:rsidR="00A37BC0" w:rsidRPr="00A37BC0" w:rsidRDefault="00A37BC0" w:rsidP="00A37BC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</w:pP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Parágrafo único.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 xml:space="preserve"> O Inciso V torna vedado o desfrute concomitante de duas bolsas de incentivo educação </w:t>
      </w: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similares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 xml:space="preserve"> para cursos de pós-graduação stricto sensu, </w:t>
      </w: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seja de qual for o órgão ou entidade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>.</w:t>
      </w:r>
    </w:p>
    <w:p w14:paraId="6299F95F" w14:textId="77777777" w:rsidR="00A37BC0" w:rsidRPr="00A37BC0" w:rsidRDefault="00A37BC0" w:rsidP="00A37BC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</w:pP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>(...)</w:t>
      </w:r>
    </w:p>
    <w:p w14:paraId="48009158" w14:textId="77777777" w:rsidR="00A37BC0" w:rsidRPr="00A37BC0" w:rsidRDefault="00A37BC0" w:rsidP="00A37BC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</w:pP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 xml:space="preserve">Art. 12. 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 xml:space="preserve">As </w:t>
      </w: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 xml:space="preserve">bolsas suplementares de incentivo à especialização (Bolsa de Estudos) 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 xml:space="preserve">prevista nesta lei, e em edital, serão custeadas </w:t>
      </w: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 xml:space="preserve">em até 80% para aquele servidor que </w:t>
      </w:r>
      <w:r w:rsidRPr="00A37BC0">
        <w:rPr>
          <w:rFonts w:ascii="Verdana" w:eastAsia="Noto Sans CJK SC Regular" w:hAnsi="Verdana" w:cs="Times New Roman"/>
          <w:b/>
          <w:color w:val="FF0000"/>
          <w:kern w:val="3"/>
          <w:sz w:val="24"/>
          <w:szCs w:val="24"/>
          <w:lang w:eastAsia="zh-CN" w:bidi="hi-IN"/>
          <w14:ligatures w14:val="none"/>
        </w:rPr>
        <w:t>não recebe qualquer tipo de gratificação por função ou cargo comissionado, e 40% para aquele que recebe</w:t>
      </w: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,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em qualquer das modalidades mencionadas no artigo 4º,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 xml:space="preserve"> pelo Município, e </w:t>
      </w: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somente para cursos de pós-graduação stricto sensu.</w:t>
      </w:r>
    </w:p>
    <w:p w14:paraId="58D4C305" w14:textId="77777777" w:rsidR="00A37BC0" w:rsidRPr="00A37BC0" w:rsidRDefault="00A37BC0" w:rsidP="00A37BC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</w:pP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§1º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 xml:space="preserve"> Cabe à Secretaria de Administração e finanças, por meio da Contabilidade e da Gestão de Pessoas, estabelecer e propor, respectivamente, e </w:t>
      </w: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dar publicidade e ciência, acerca do valor-teto, por bolsa, para reembolso a que se refere o caput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 xml:space="preserve">, ficando o servidor responsável pelo pagamento da quantia excedente, </w:t>
      </w: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 xml:space="preserve">mesmo que não represente 80% do valor da mensalidade, </w:t>
      </w:r>
      <w:r w:rsidRPr="00A37BC0">
        <w:rPr>
          <w:rFonts w:ascii="Verdana" w:eastAsia="Noto Sans CJK SC Regular" w:hAnsi="Verdana" w:cs="Times New Roman"/>
          <w:b/>
          <w:color w:val="FF0000"/>
          <w:kern w:val="3"/>
          <w:sz w:val="24"/>
          <w:szCs w:val="24"/>
          <w:lang w:eastAsia="zh-CN" w:bidi="hi-IN"/>
          <w14:ligatures w14:val="none"/>
        </w:rPr>
        <w:t xml:space="preserve">ou 40%, </w:t>
      </w: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nos termos do caput, ou da totalidade do custo da especialização cursada pelo servidor.</w:t>
      </w:r>
    </w:p>
    <w:p w14:paraId="754A7FCA" w14:textId="77777777" w:rsidR="00A37BC0" w:rsidRPr="00A37BC0" w:rsidRDefault="00A37BC0" w:rsidP="00A37BC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</w:pP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§2º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 xml:space="preserve"> A </w:t>
      </w: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bolsas suplementares de incentivo à especialização (Bolsa de Estudos)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 xml:space="preserve"> incluem os valores das taxas de matrícula e mensalidades, observados </w:t>
      </w: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os valores teto estabelecidos pela Secretaria de Administração e Finanças, e dispostos no Edital, nos termos do previsto no parágrafo anterior.</w:t>
      </w:r>
    </w:p>
    <w:p w14:paraId="46155494" w14:textId="77777777" w:rsidR="00A37BC0" w:rsidRPr="00A37BC0" w:rsidRDefault="00A37BC0" w:rsidP="00A37BC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</w:pP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lastRenderedPageBreak/>
        <w:t>§3°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 xml:space="preserve"> É vedado o ressarcimento das seguintes despesas:</w:t>
      </w:r>
    </w:p>
    <w:p w14:paraId="3B5A96B2" w14:textId="77777777" w:rsidR="00A37BC0" w:rsidRPr="00A37BC0" w:rsidRDefault="00A37BC0" w:rsidP="00A37BC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</w:pP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I –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 xml:space="preserve"> Aquisição de material didático;</w:t>
      </w:r>
    </w:p>
    <w:p w14:paraId="1D53F7D8" w14:textId="77777777" w:rsidR="00A37BC0" w:rsidRPr="00A37BC0" w:rsidRDefault="00A37BC0" w:rsidP="00A37BC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</w:pP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II –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 xml:space="preserve"> Disciplinas cursadas novamente por motivo de aproveitamento insuficiente;</w:t>
      </w:r>
    </w:p>
    <w:p w14:paraId="3957D064" w14:textId="77777777" w:rsidR="00A37BC0" w:rsidRPr="00A37BC0" w:rsidRDefault="00A37BC0" w:rsidP="00A37BC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</w:pP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III –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 xml:space="preserve"> Multas em razão de atraso na liquidação do débito;</w:t>
      </w:r>
    </w:p>
    <w:p w14:paraId="78E26BA2" w14:textId="77777777" w:rsidR="00A37BC0" w:rsidRPr="00A37BC0" w:rsidRDefault="00A37BC0" w:rsidP="00A37BC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</w:pP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IV –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 xml:space="preserve"> Pagamentos realizados por pessoa jurídica.</w:t>
      </w:r>
    </w:p>
    <w:p w14:paraId="214827DB" w14:textId="77777777" w:rsidR="00A37BC0" w:rsidRPr="00A37BC0" w:rsidRDefault="00A37BC0" w:rsidP="00A37BC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</w:pP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§4º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 xml:space="preserve"> No caso de instituição indicada pelo servidor, o reembolso será efetuado, à escolha do </w:t>
      </w: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servidor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 xml:space="preserve"> interessado, em Conta Corrente, desde que o titular seja o servidor beneficiado ou em folha de pagamento.</w:t>
      </w:r>
    </w:p>
    <w:p w14:paraId="682DB5BA" w14:textId="77777777" w:rsidR="00A37BC0" w:rsidRPr="00A37BC0" w:rsidRDefault="00A37BC0" w:rsidP="00A37BC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</w:pP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§5º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 xml:space="preserve"> O reembolso será no mês subsequente à entrega do comprovante do pagamento à área de Gestão de Pessoas, no qual deve constar:</w:t>
      </w:r>
    </w:p>
    <w:p w14:paraId="3CA1911D" w14:textId="77777777" w:rsidR="00A37BC0" w:rsidRPr="00A37BC0" w:rsidRDefault="00A37BC0" w:rsidP="00A37BC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</w:pP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I –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 xml:space="preserve"> Nome e CNPJ da instituição de ensino;</w:t>
      </w:r>
    </w:p>
    <w:p w14:paraId="1D48D8A2" w14:textId="77777777" w:rsidR="00A37BC0" w:rsidRPr="00A37BC0" w:rsidRDefault="00A37BC0" w:rsidP="00A37BC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</w:pP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II -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 xml:space="preserve"> Valor pago;</w:t>
      </w:r>
    </w:p>
    <w:p w14:paraId="0EAB8331" w14:textId="77777777" w:rsidR="00A37BC0" w:rsidRPr="00A37BC0" w:rsidRDefault="00A37BC0" w:rsidP="00A37BC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</w:pP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III –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 xml:space="preserve"> Período a que se refere o pagamento;</w:t>
      </w:r>
    </w:p>
    <w:p w14:paraId="64D49516" w14:textId="77777777" w:rsidR="00A37BC0" w:rsidRPr="00A37BC0" w:rsidRDefault="00A37BC0" w:rsidP="00A37BC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</w:pP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 xml:space="preserve">IV – 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>“</w:t>
      </w: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Declaração/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 xml:space="preserve">Atesto” firmado pelo servidor, </w:t>
      </w: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quanto à efetiva prestação do serviço e cumprimento da presença mínima exigida pela entidade.</w:t>
      </w:r>
    </w:p>
    <w:p w14:paraId="4A68663A" w14:textId="77777777" w:rsidR="00A37BC0" w:rsidRPr="00A37BC0" w:rsidRDefault="00A37BC0" w:rsidP="00A37BC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</w:pP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§6º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 xml:space="preserve"> Para comprovação da despesa do </w:t>
      </w: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§5º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>, poderão ser analisados o contrato de serviços e outros documentos que evidenciem o objeto do pagamento, dados da instituição de ensino, entre outros.</w:t>
      </w:r>
    </w:p>
    <w:p w14:paraId="222694DE" w14:textId="77777777" w:rsidR="00A37BC0" w:rsidRPr="00A37BC0" w:rsidRDefault="00A37BC0" w:rsidP="00A37BC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</w:pP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§7º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 xml:space="preserve"> O ressarcimento das despesas previstas no §2º será devido para pagamentos realizados a partir da data de divulgação do resultado final do processo seletivo, não havendo ressarcimento de despesas realizadas anteriormente a esta data.</w:t>
      </w:r>
    </w:p>
    <w:p w14:paraId="3D29BB4D" w14:textId="77777777" w:rsidR="00A37BC0" w:rsidRPr="00A37BC0" w:rsidRDefault="00A37BC0" w:rsidP="00A37BC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b/>
          <w:color w:val="FF0000"/>
          <w:kern w:val="3"/>
          <w:sz w:val="24"/>
          <w:szCs w:val="24"/>
          <w:lang w:eastAsia="zh-CN" w:bidi="hi-IN"/>
          <w14:ligatures w14:val="none"/>
        </w:rPr>
      </w:pPr>
      <w:r w:rsidRPr="00A37BC0">
        <w:rPr>
          <w:rFonts w:ascii="Verdana" w:eastAsia="Noto Sans CJK SC Regular" w:hAnsi="Verdana" w:cs="Times New Roman"/>
          <w:b/>
          <w:color w:val="FF0000"/>
          <w:kern w:val="3"/>
          <w:sz w:val="24"/>
          <w:szCs w:val="24"/>
          <w:lang w:eastAsia="zh-CN" w:bidi="hi-IN"/>
          <w14:ligatures w14:val="none"/>
        </w:rPr>
        <w:lastRenderedPageBreak/>
        <w:t>§8º Fica vedado ao servidor, após o início da fruição da bolsa suplementar de incentivo à especialização (Bolsa de Estudos), mudar de programa de especialização ou de Universidade, e caso o faça, haverá o cancelamento do benefício, e posterior ressarcimento ao Município do valor já usufruído, os moldes do §1º do artigo 22 desta lei.</w:t>
      </w:r>
    </w:p>
    <w:p w14:paraId="05034AB9" w14:textId="77777777" w:rsidR="00A37BC0" w:rsidRPr="00A37BC0" w:rsidRDefault="00A37BC0" w:rsidP="00A37BC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color w:val="FF0000"/>
          <w:kern w:val="3"/>
          <w:sz w:val="24"/>
          <w:szCs w:val="24"/>
          <w:lang w:eastAsia="zh-CN" w:bidi="hi-IN"/>
          <w14:ligatures w14:val="none"/>
        </w:rPr>
      </w:pPr>
    </w:p>
    <w:p w14:paraId="6A565533" w14:textId="77777777" w:rsidR="00A37BC0" w:rsidRPr="00A37BC0" w:rsidRDefault="00A37BC0" w:rsidP="00A37BC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</w:pP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Art. 13.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 xml:space="preserve"> O pagamento do curso pode ser realizado de forma parcelada, </w:t>
      </w: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mensalmente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>, preferencialmente em número de parcelas equivalente à duração do curso.</w:t>
      </w:r>
    </w:p>
    <w:p w14:paraId="0D0F7600" w14:textId="77777777" w:rsidR="00A37BC0" w:rsidRPr="00A37BC0" w:rsidRDefault="00A37BC0" w:rsidP="00A37BC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</w:pP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Parágrafo único.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 xml:space="preserve"> Nos casos em que o bolsista optar por pagamento em cota única, o servidor deverá estar ciente que, incidindo em encerramento ou cancelamento da </w:t>
      </w: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bolsa suplementar de incentivo à especialização (Bolsa de Estudos)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 xml:space="preserve">, </w:t>
      </w: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deverá devolver ao município os valores reembolsados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>.</w:t>
      </w:r>
    </w:p>
    <w:p w14:paraId="252E83C4" w14:textId="77777777" w:rsidR="00A37BC0" w:rsidRPr="00A37BC0" w:rsidRDefault="00A37BC0" w:rsidP="00A37BC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</w:pPr>
    </w:p>
    <w:p w14:paraId="0481BEAA" w14:textId="77777777" w:rsidR="00A37BC0" w:rsidRPr="00A37BC0" w:rsidRDefault="00A37BC0" w:rsidP="00A37BC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</w:pP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Art. 15.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 xml:space="preserve"> A bolsa de estudos terá vigência de </w:t>
      </w: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até 5 (cinco) anos para os cursos stricto sensu de Doutorado, e de até 3 (três) anos se de Mestrado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>, a contar do início da realização do curso, já incluído nesse prazo eventual trancamento.</w:t>
      </w:r>
    </w:p>
    <w:p w14:paraId="007C25AD" w14:textId="77777777" w:rsidR="00A37BC0" w:rsidRPr="00A37BC0" w:rsidRDefault="00A37BC0" w:rsidP="00A37BC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</w:pP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Parágrafo único.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 xml:space="preserve"> Os casos que ultrapassarem os prazos previstos neste artigo serão analisados e decididos pela Secretaria de Administração, </w:t>
      </w: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e a não conclusão da especialização stricto sensu pelo beneficiário ensejará a execução procedimental de ressarcimento por este à Administração Municipal.</w:t>
      </w:r>
    </w:p>
    <w:p w14:paraId="35BE0DE1" w14:textId="77777777" w:rsidR="00A37BC0" w:rsidRPr="00A37BC0" w:rsidRDefault="00A37BC0" w:rsidP="00A37BC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</w:pPr>
    </w:p>
    <w:p w14:paraId="572734C6" w14:textId="77777777" w:rsidR="00A37BC0" w:rsidRPr="00A37BC0" w:rsidRDefault="00A37BC0" w:rsidP="00A37BC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</w:pP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lastRenderedPageBreak/>
        <w:t>Art. 20.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 xml:space="preserve"> A bolsa de estudos para cursos de pós-graduação será concedida com efeito retroativo ao requerimento, </w:t>
      </w: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e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após a aprovação e classificação em processo seletivo, nos termos dos artigos 4º e 5º desta lei, e do disposto em edital.</w:t>
      </w:r>
    </w:p>
    <w:p w14:paraId="1620728A" w14:textId="77777777" w:rsidR="00A37BC0" w:rsidRPr="00A37BC0" w:rsidRDefault="00A37BC0" w:rsidP="00A37BC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</w:pP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Art. 21.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 xml:space="preserve"> A utilização da bolsa de estudos implica automática aceitação e estrita observância, por parte do bolsista, das condições estabelecidas </w:t>
      </w: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nesta Lei e no edital.</w:t>
      </w:r>
    </w:p>
    <w:p w14:paraId="75D6CD1B" w14:textId="77777777" w:rsidR="00A37BC0" w:rsidRPr="00A37BC0" w:rsidRDefault="00A37BC0" w:rsidP="00A37BC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</w:pPr>
    </w:p>
    <w:p w14:paraId="4C876EC2" w14:textId="77777777" w:rsidR="00A37BC0" w:rsidRPr="00A37BC0" w:rsidRDefault="00A37BC0" w:rsidP="00A37BC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</w:pP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Art. 22.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 xml:space="preserve"> O Servidor que tiver o curso de pós-graduação custeado, </w:t>
      </w: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total ou parcialmente,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 xml:space="preserve"> pelo Município deverá:</w:t>
      </w:r>
    </w:p>
    <w:p w14:paraId="02B0DC53" w14:textId="77777777" w:rsidR="00A37BC0" w:rsidRPr="00A37BC0" w:rsidRDefault="00A37BC0" w:rsidP="00A37BC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</w:pP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I –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 xml:space="preserve"> Compartilhar os conhecimentos, quando solicitado ou sempre que pertinente para a melhoria dos métodos de trabalho do órgão;</w:t>
      </w:r>
    </w:p>
    <w:p w14:paraId="56011971" w14:textId="77777777" w:rsidR="00A37BC0" w:rsidRPr="00A37BC0" w:rsidRDefault="00A37BC0" w:rsidP="00A37BC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</w:pP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II –</w:t>
      </w:r>
      <w:r w:rsidRPr="00A37BC0">
        <w:rPr>
          <w:rFonts w:ascii="Verdana" w:eastAsia="Noto Sans CJK SC Regular" w:hAnsi="Verdana" w:cs="Times New Roman"/>
          <w:kern w:val="3"/>
          <w:sz w:val="24"/>
          <w:szCs w:val="24"/>
          <w:lang w:eastAsia="zh-CN" w:bidi="hi-IN"/>
          <w14:ligatures w14:val="none"/>
        </w:rPr>
        <w:t xml:space="preserve"> Sempre que solicitado pela área de Gestão de Pessoas, prestar todas as informações e os esclarecimentos a respeito do curso e da instituição de ensino, bem como o seu aproveitamento no decorrer das aulas.</w:t>
      </w:r>
    </w:p>
    <w:p w14:paraId="0339F43A" w14:textId="77777777" w:rsidR="00A37BC0" w:rsidRPr="00A37BC0" w:rsidRDefault="00A37BC0" w:rsidP="00A37BC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</w:pP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III – Cumprir, no serviço público municipal, após a conclusão do curso de pós-graduação stricto sensu custeado pela bolsa incentivo prevista nesta lei, prestação de serviços por período equivalente ao tempo do benefício usufruído com acréscimo de 8 (oito) anos para mestrado, e 5 (cinco) para doutorado.</w:t>
      </w:r>
    </w:p>
    <w:p w14:paraId="615AF5F6" w14:textId="77777777" w:rsidR="00A37BC0" w:rsidRPr="00A37BC0" w:rsidRDefault="00A37BC0" w:rsidP="00A37BC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</w:pP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 xml:space="preserve">§1º. Caso o servidor encerre o vínculo efetivo com a administração pública municipal, antes do período de prestação de serviços exigido no inciso III deste artigo, haverá a apuração do valor despendido pelo Município, </w:t>
      </w:r>
      <w:r w:rsidRPr="00A37BC0">
        <w:rPr>
          <w:rFonts w:ascii="Verdana" w:eastAsia="Noto Sans CJK SC Regular" w:hAnsi="Verdana" w:cs="Times New Roman"/>
          <w:b/>
          <w:color w:val="FF0000"/>
          <w:kern w:val="3"/>
          <w:sz w:val="24"/>
          <w:szCs w:val="24"/>
          <w:lang w:eastAsia="zh-CN" w:bidi="hi-IN"/>
          <w14:ligatures w14:val="none"/>
        </w:rPr>
        <w:t>com abatimento de 10% por ano de serviço prestado e que proporcionalmente remanesceria em eventual dever ressarcimento total</w:t>
      </w: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 xml:space="preserve">, </w:t>
      </w: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lastRenderedPageBreak/>
        <w:t>com a remessa à Procuradoria Municipal para sua inscrição em dívida ativa e execução.</w:t>
      </w:r>
    </w:p>
    <w:p w14:paraId="799AD49A" w14:textId="77777777" w:rsidR="00A37BC0" w:rsidRPr="00A37BC0" w:rsidRDefault="00A37BC0" w:rsidP="00A37BC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</w:pP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>§2º. Demais nuances, critérios e requisitos de seleção dos servidores, concessão da bolsa, e ressarcimento, deverão constar objetivamente em decreto regulamentar, no edital e em ato formalizado com o servidor beneficiado.</w:t>
      </w:r>
    </w:p>
    <w:p w14:paraId="43DB20EA" w14:textId="77777777" w:rsidR="00A37BC0" w:rsidRPr="00A37BC0" w:rsidRDefault="00A37BC0" w:rsidP="00A37BC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b/>
          <w:color w:val="FF0000"/>
          <w:kern w:val="3"/>
          <w:sz w:val="24"/>
          <w:szCs w:val="24"/>
          <w:lang w:eastAsia="zh-CN" w:bidi="hi-IN"/>
          <w14:ligatures w14:val="none"/>
        </w:rPr>
      </w:pPr>
      <w:r w:rsidRPr="00A37BC0">
        <w:rPr>
          <w:rFonts w:ascii="Verdana" w:eastAsia="Noto Sans CJK SC Regular" w:hAnsi="Verdana" w:cs="Times New Roman"/>
          <w:b/>
          <w:color w:val="FF0000"/>
          <w:kern w:val="3"/>
          <w:sz w:val="24"/>
          <w:szCs w:val="24"/>
          <w:lang w:eastAsia="zh-CN" w:bidi="hi-IN"/>
          <w14:ligatures w14:val="none"/>
        </w:rPr>
        <w:t xml:space="preserve">§3º. O servidor beneficiário, nas datas de necessidade de ausência do serviço público em virtude da especialização cursada, deve previamente fazer requerimento informando e predeterminando a compensação de jornada proporcional. </w:t>
      </w:r>
    </w:p>
    <w:p w14:paraId="488A8C58" w14:textId="77777777" w:rsidR="00A37BC0" w:rsidRPr="00A37BC0" w:rsidRDefault="00A37BC0" w:rsidP="00A37BC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Lohit Devanagari"/>
          <w:b/>
          <w:kern w:val="3"/>
          <w:sz w:val="24"/>
          <w:szCs w:val="24"/>
          <w:lang w:eastAsia="zh-CN" w:bidi="hi-IN"/>
          <w14:ligatures w14:val="none"/>
        </w:rPr>
      </w:pPr>
      <w:r w:rsidRPr="00A37BC0">
        <w:rPr>
          <w:rFonts w:ascii="Verdana" w:eastAsia="Noto Sans CJK SC Regular" w:hAnsi="Verdana" w:cs="Lohit Devanagari"/>
          <w:b/>
          <w:kern w:val="3"/>
          <w:sz w:val="24"/>
          <w:szCs w:val="24"/>
          <w:lang w:eastAsia="zh-CN" w:bidi="hi-IN"/>
          <w14:ligatures w14:val="none"/>
        </w:rPr>
        <w:t>Art. 23.</w:t>
      </w:r>
      <w:r w:rsidRPr="00A37BC0">
        <w:rPr>
          <w:rFonts w:ascii="Verdana" w:eastAsia="Noto Sans CJK SC Regular" w:hAnsi="Verdana" w:cs="Lohit Devanagari"/>
          <w:kern w:val="3"/>
          <w:sz w:val="24"/>
          <w:szCs w:val="24"/>
          <w:lang w:eastAsia="zh-CN" w:bidi="hi-IN"/>
          <w14:ligatures w14:val="none"/>
        </w:rPr>
        <w:t xml:space="preserve"> Os servidores que estiverem matriculados e cursando pós-graduação stricto sensu, seja mestrado ou doutorado, se concorrerem e obtiverem aprovação em processo seletivo objetivo, poderão solicitar a </w:t>
      </w:r>
      <w:r w:rsidRPr="00A37BC0">
        <w:rPr>
          <w:rFonts w:ascii="Verdana" w:eastAsia="Noto Sans CJK SC Regular" w:hAnsi="Verdana" w:cs="Times New Roman"/>
          <w:b/>
          <w:kern w:val="3"/>
          <w:sz w:val="24"/>
          <w:szCs w:val="24"/>
          <w:lang w:eastAsia="zh-CN" w:bidi="hi-IN"/>
          <w14:ligatures w14:val="none"/>
        </w:rPr>
        <w:t xml:space="preserve">bolsa suplementar de incentivo à especialização (Bolsa de Estudos) </w:t>
      </w:r>
      <w:r w:rsidRPr="00A37BC0">
        <w:rPr>
          <w:rFonts w:ascii="Verdana" w:eastAsia="Noto Sans CJK SC Regular" w:hAnsi="Verdana" w:cs="Lohit Devanagari"/>
          <w:b/>
          <w:kern w:val="3"/>
          <w:sz w:val="24"/>
          <w:szCs w:val="24"/>
          <w:lang w:eastAsia="zh-CN" w:bidi="hi-IN"/>
          <w14:ligatures w14:val="none"/>
        </w:rPr>
        <w:t>para o período remanescente à conclusão da formação acadêmica, na proporção e porcentagens concedidas aos demais, até sua definitiva conclusão.</w:t>
      </w:r>
    </w:p>
    <w:p w14:paraId="0636F5EC" w14:textId="77777777" w:rsidR="00A37BC0" w:rsidRPr="00A37BC0" w:rsidRDefault="00A37BC0" w:rsidP="00A37BC0">
      <w:pPr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Verdana" w:eastAsia="Noto Sans CJK SC Regular" w:hAnsi="Verdana" w:cs="Times New Roman"/>
          <w:bCs/>
          <w:kern w:val="3"/>
          <w:sz w:val="24"/>
          <w:szCs w:val="24"/>
          <w:lang w:eastAsia="zh-CN" w:bidi="hi-IN"/>
          <w14:ligatures w14:val="none"/>
        </w:rPr>
      </w:pPr>
      <w:r w:rsidRPr="00A37BC0">
        <w:rPr>
          <w:rFonts w:ascii="Verdana" w:eastAsia="Noto Sans CJK SC Regular" w:hAnsi="Verdana" w:cs="Times New Roman"/>
          <w:b/>
          <w:bCs/>
          <w:kern w:val="3"/>
          <w:sz w:val="24"/>
          <w:szCs w:val="24"/>
          <w:lang w:eastAsia="zh-CN" w:bidi="hi-IN"/>
          <w14:ligatures w14:val="none"/>
        </w:rPr>
        <w:t xml:space="preserve">Art. 2º. </w:t>
      </w:r>
      <w:r w:rsidRPr="00A37BC0">
        <w:rPr>
          <w:rFonts w:ascii="Verdana" w:eastAsia="Noto Sans CJK SC Regular" w:hAnsi="Verdana" w:cs="Times New Roman"/>
          <w:bCs/>
          <w:kern w:val="3"/>
          <w:sz w:val="24"/>
          <w:szCs w:val="24"/>
          <w:lang w:eastAsia="zh-CN" w:bidi="hi-IN"/>
          <w14:ligatures w14:val="none"/>
        </w:rPr>
        <w:t>Esta Emenda entra em vigor na data de sua publicação, produzindo-se efeitos imediatos e revogadas as disposições em contrário.</w:t>
      </w:r>
    </w:p>
    <w:p w14:paraId="05850C12" w14:textId="77777777" w:rsidR="00A37BC0" w:rsidRPr="00A37BC0" w:rsidRDefault="00A37BC0" w:rsidP="00A37BC0">
      <w:pPr>
        <w:suppressAutoHyphens/>
        <w:autoSpaceDN w:val="0"/>
        <w:spacing w:after="0" w:line="360" w:lineRule="auto"/>
        <w:ind w:left="2124"/>
        <w:jc w:val="both"/>
        <w:textAlignment w:val="baseline"/>
        <w:rPr>
          <w:rFonts w:ascii="Verdana" w:eastAsia="Noto Sans CJK SC Regular" w:hAnsi="Verdana" w:cs="Arial"/>
          <w:b/>
          <w:kern w:val="3"/>
          <w:sz w:val="24"/>
          <w:szCs w:val="24"/>
          <w:lang w:eastAsia="zh-CN" w:bidi="hi-IN"/>
          <w14:ligatures w14:val="none"/>
        </w:rPr>
      </w:pPr>
      <w:r w:rsidRPr="00A37BC0">
        <w:rPr>
          <w:rFonts w:ascii="Verdana" w:eastAsia="Noto Sans CJK SC Regular" w:hAnsi="Verdana" w:cs="Arial"/>
          <w:b/>
          <w:kern w:val="3"/>
          <w:sz w:val="24"/>
          <w:szCs w:val="24"/>
          <w:lang w:eastAsia="zh-CN" w:bidi="hi-IN"/>
          <w14:ligatures w14:val="none"/>
        </w:rPr>
        <w:t>Palácio Adiel Antônio Ribeiro</w:t>
      </w:r>
    </w:p>
    <w:p w14:paraId="5C2CBDE4" w14:textId="77777777" w:rsidR="00A37BC0" w:rsidRPr="00A37BC0" w:rsidRDefault="00A37BC0" w:rsidP="00A37BC0">
      <w:pPr>
        <w:suppressAutoHyphens/>
        <w:autoSpaceDN w:val="0"/>
        <w:spacing w:after="0" w:line="360" w:lineRule="auto"/>
        <w:ind w:left="2124"/>
        <w:jc w:val="both"/>
        <w:textAlignment w:val="baseline"/>
        <w:rPr>
          <w:rFonts w:ascii="Verdana" w:eastAsia="Noto Sans CJK SC Regular" w:hAnsi="Verdana" w:cs="Arial"/>
          <w:b/>
          <w:kern w:val="3"/>
          <w:sz w:val="24"/>
          <w:szCs w:val="24"/>
          <w:lang w:eastAsia="zh-CN" w:bidi="hi-IN"/>
          <w14:ligatures w14:val="none"/>
        </w:rPr>
      </w:pPr>
      <w:r w:rsidRPr="00A37BC0">
        <w:rPr>
          <w:rFonts w:ascii="Verdana" w:eastAsia="Noto Sans CJK SC Regular" w:hAnsi="Verdana" w:cs="Arial"/>
          <w:b/>
          <w:kern w:val="3"/>
          <w:sz w:val="24"/>
          <w:szCs w:val="24"/>
          <w:lang w:eastAsia="zh-CN" w:bidi="hi-IN"/>
          <w14:ligatures w14:val="none"/>
        </w:rPr>
        <w:t>Sala das Sessões da Câmara Municipal</w:t>
      </w:r>
    </w:p>
    <w:p w14:paraId="3B7DCC3D" w14:textId="77777777" w:rsidR="00A37BC0" w:rsidRPr="00A37BC0" w:rsidRDefault="00A37BC0" w:rsidP="00A37BC0">
      <w:pPr>
        <w:suppressAutoHyphens/>
        <w:autoSpaceDN w:val="0"/>
        <w:spacing w:after="0" w:line="360" w:lineRule="auto"/>
        <w:ind w:left="2124"/>
        <w:jc w:val="both"/>
        <w:textAlignment w:val="baseline"/>
        <w:rPr>
          <w:rFonts w:ascii="Verdana" w:eastAsia="Noto Sans CJK SC Regular" w:hAnsi="Verdana" w:cs="Arial"/>
          <w:b/>
          <w:kern w:val="3"/>
          <w:sz w:val="24"/>
          <w:szCs w:val="24"/>
          <w:lang w:eastAsia="zh-CN" w:bidi="hi-IN"/>
          <w14:ligatures w14:val="none"/>
        </w:rPr>
      </w:pPr>
      <w:r w:rsidRPr="00A37BC0">
        <w:rPr>
          <w:rFonts w:ascii="Verdana" w:eastAsia="Noto Sans CJK SC Regular" w:hAnsi="Verdana" w:cs="Arial"/>
          <w:b/>
          <w:kern w:val="3"/>
          <w:sz w:val="24"/>
          <w:szCs w:val="24"/>
          <w:lang w:eastAsia="zh-CN" w:bidi="hi-IN"/>
          <w14:ligatures w14:val="none"/>
        </w:rPr>
        <w:t xml:space="preserve">Nova Xavantina/MT, </w:t>
      </w:r>
      <w:r w:rsidRPr="00A37BC0">
        <w:rPr>
          <w:rFonts w:ascii="Verdana" w:eastAsia="Noto Sans CJK SC Regular" w:hAnsi="Verdana" w:cs="Arial"/>
          <w:b/>
          <w:kern w:val="3"/>
          <w:sz w:val="24"/>
          <w:szCs w:val="24"/>
          <w:lang w:eastAsia="zh-CN" w:bidi="hi-IN"/>
          <w14:ligatures w14:val="none"/>
        </w:rPr>
        <w:softHyphen/>
      </w:r>
      <w:r w:rsidRPr="00A37BC0">
        <w:rPr>
          <w:rFonts w:ascii="Verdana" w:eastAsia="Noto Sans CJK SC Regular" w:hAnsi="Verdana" w:cs="Arial"/>
          <w:b/>
          <w:kern w:val="3"/>
          <w:sz w:val="24"/>
          <w:szCs w:val="24"/>
          <w:lang w:eastAsia="zh-CN" w:bidi="hi-IN"/>
          <w14:ligatures w14:val="none"/>
        </w:rPr>
        <w:softHyphen/>
        <w:t>06 de março de 2025.</w:t>
      </w:r>
    </w:p>
    <w:p w14:paraId="64111607" w14:textId="77777777" w:rsidR="00A37BC0" w:rsidRPr="00A37BC0" w:rsidRDefault="00A37BC0" w:rsidP="00A37BC0">
      <w:pPr>
        <w:suppressAutoHyphens/>
        <w:autoSpaceDN w:val="0"/>
        <w:spacing w:after="0" w:line="360" w:lineRule="auto"/>
        <w:ind w:left="2124"/>
        <w:jc w:val="both"/>
        <w:textAlignment w:val="baseline"/>
        <w:rPr>
          <w:rFonts w:ascii="Verdana" w:eastAsia="Noto Sans CJK SC Regular" w:hAnsi="Verdana" w:cs="Arial"/>
          <w:b/>
          <w:kern w:val="3"/>
          <w:sz w:val="24"/>
          <w:szCs w:val="24"/>
          <w:lang w:eastAsia="zh-CN" w:bidi="hi-IN"/>
          <w14:ligatures w14:val="none"/>
        </w:rPr>
      </w:pPr>
    </w:p>
    <w:p w14:paraId="7E86EA86" w14:textId="77777777" w:rsidR="00A37BC0" w:rsidRPr="00A37BC0" w:rsidRDefault="00A37BC0" w:rsidP="00A37BC0">
      <w:pPr>
        <w:suppressAutoHyphens/>
        <w:autoSpaceDN w:val="0"/>
        <w:spacing w:after="0" w:line="360" w:lineRule="auto"/>
        <w:ind w:left="2124"/>
        <w:jc w:val="both"/>
        <w:textAlignment w:val="baseline"/>
        <w:rPr>
          <w:rFonts w:ascii="Verdana" w:eastAsia="Noto Sans CJK SC Regular" w:hAnsi="Verdana" w:cs="Arial"/>
          <w:b/>
          <w:kern w:val="3"/>
          <w:sz w:val="24"/>
          <w:szCs w:val="24"/>
          <w:lang w:eastAsia="zh-CN" w:bidi="hi-IN"/>
          <w14:ligatures w14:val="none"/>
        </w:rPr>
      </w:pPr>
      <w:r w:rsidRPr="00A37BC0">
        <w:rPr>
          <w:rFonts w:ascii="Verdana" w:eastAsia="Noto Sans CJK SC Regular" w:hAnsi="Verdana" w:cs="Arial"/>
          <w:b/>
          <w:kern w:val="3"/>
          <w:sz w:val="24"/>
          <w:szCs w:val="24"/>
          <w:lang w:eastAsia="zh-CN" w:bidi="hi-IN"/>
          <w14:ligatures w14:val="none"/>
        </w:rPr>
        <w:t>Elias Bueno de Souza</w:t>
      </w:r>
    </w:p>
    <w:p w14:paraId="18E00AAC" w14:textId="77777777" w:rsidR="00A37BC0" w:rsidRPr="00A37BC0" w:rsidRDefault="00A37BC0" w:rsidP="00A37BC0">
      <w:pPr>
        <w:suppressAutoHyphens/>
        <w:autoSpaceDN w:val="0"/>
        <w:spacing w:after="0" w:line="360" w:lineRule="auto"/>
        <w:ind w:left="2124"/>
        <w:jc w:val="both"/>
        <w:textAlignment w:val="baseline"/>
        <w:rPr>
          <w:rFonts w:ascii="Verdana" w:eastAsia="Noto Sans CJK SC Regular" w:hAnsi="Verdana" w:cs="Arial"/>
          <w:b/>
          <w:kern w:val="3"/>
          <w:sz w:val="24"/>
          <w:szCs w:val="24"/>
          <w:lang w:eastAsia="zh-CN" w:bidi="hi-IN"/>
          <w14:ligatures w14:val="none"/>
        </w:rPr>
      </w:pPr>
      <w:r w:rsidRPr="00A37BC0">
        <w:rPr>
          <w:rFonts w:ascii="Verdana" w:eastAsia="Noto Sans CJK SC Regular" w:hAnsi="Verdana" w:cs="Arial"/>
          <w:b/>
          <w:kern w:val="3"/>
          <w:sz w:val="24"/>
          <w:szCs w:val="24"/>
          <w:lang w:eastAsia="zh-CN" w:bidi="hi-IN"/>
          <w14:ligatures w14:val="none"/>
        </w:rPr>
        <w:t xml:space="preserve">          Vereador</w:t>
      </w:r>
    </w:p>
    <w:p w14:paraId="660622DA" w14:textId="77777777" w:rsidR="00A37BC0" w:rsidRPr="00A37BC0" w:rsidRDefault="00A37BC0" w:rsidP="00A37BC0">
      <w:pPr>
        <w:suppressAutoHyphens/>
        <w:autoSpaceDN w:val="0"/>
        <w:spacing w:after="0" w:line="240" w:lineRule="auto"/>
        <w:textAlignment w:val="baseline"/>
        <w:rPr>
          <w:rFonts w:ascii="Liberation Serif" w:eastAsia="Noto Sans CJK SC Regular" w:hAnsi="Liberation Serif" w:cs="Lohit Devanagari"/>
          <w:kern w:val="3"/>
          <w:sz w:val="24"/>
          <w:szCs w:val="24"/>
          <w:lang w:eastAsia="zh-CN" w:bidi="hi-IN"/>
          <w14:ligatures w14:val="none"/>
        </w:rPr>
      </w:pPr>
    </w:p>
    <w:p w14:paraId="4815AD01" w14:textId="77777777" w:rsidR="000D6968" w:rsidRDefault="000D6968"/>
    <w:sectPr w:rsidR="000D6968" w:rsidSect="00A37BC0">
      <w:footerReference w:type="default" r:id="rId4"/>
      <w:pgSz w:w="12240" w:h="15840"/>
      <w:pgMar w:top="3403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ohit Devanagari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60927997"/>
      <w:docPartObj>
        <w:docPartGallery w:val="Page Numbers (Bottom of Page)"/>
        <w:docPartUnique/>
      </w:docPartObj>
    </w:sdtPr>
    <w:sdtContent>
      <w:p w14:paraId="1473F225" w14:textId="77777777" w:rsidR="00000000" w:rsidRDefault="0000000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3F1D2CF7" w14:textId="77777777" w:rsidR="00000000" w:rsidRDefault="00000000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BC0"/>
    <w:rsid w:val="000D6968"/>
    <w:rsid w:val="00124692"/>
    <w:rsid w:val="008A55E4"/>
    <w:rsid w:val="00A3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4EA73"/>
  <w15:chartTrackingRefBased/>
  <w15:docId w15:val="{4040AA73-8CB7-4800-8FDA-7E2C643C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A37BC0"/>
    <w:pPr>
      <w:tabs>
        <w:tab w:val="center" w:pos="4252"/>
        <w:tab w:val="right" w:pos="8504"/>
      </w:tabs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Mangal"/>
      <w:kern w:val="3"/>
      <w:sz w:val="24"/>
      <w:szCs w:val="21"/>
      <w:lang w:eastAsia="zh-CN" w:bidi="hi-IN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A37BC0"/>
    <w:rPr>
      <w:rFonts w:ascii="Liberation Serif" w:eastAsia="Noto Sans CJK SC Regular" w:hAnsi="Liberation Serif" w:cs="Mangal"/>
      <w:kern w:val="3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1692</Words>
  <Characters>9143</Characters>
  <Application>Microsoft Office Word</Application>
  <DocSecurity>0</DocSecurity>
  <Lines>76</Lines>
  <Paragraphs>21</Paragraphs>
  <ScaleCrop>false</ScaleCrop>
  <Company/>
  <LinksUpToDate>false</LinksUpToDate>
  <CharactersWithSpaces>10814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2025-03-18T17:35:00Z</dcterms:created>
  <dcterms:modified xsi:type="dcterms:W3CDTF">2025-03-18T17:36:00Z</dcterms:modified>
</cp:coreProperties>
</file>