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F3D29" w14:textId="77777777" w:rsidR="00386EED" w:rsidRDefault="00386EED" w:rsidP="00386EED">
      <w:pPr>
        <w:spacing w:after="0" w:line="240" w:lineRule="auto"/>
        <w:rPr>
          <w:rFonts w:ascii="Cambria Math" w:hAnsi="Cambria Math"/>
          <w:b/>
          <w:sz w:val="24"/>
          <w:szCs w:val="24"/>
        </w:rPr>
      </w:pPr>
    </w:p>
    <w:p w14:paraId="185A3B5E" w14:textId="77777777" w:rsidR="00386EED" w:rsidRDefault="00386EED" w:rsidP="00386EED">
      <w:pPr>
        <w:spacing w:after="0" w:line="240" w:lineRule="auto"/>
        <w:rPr>
          <w:rFonts w:ascii="Cambria Math" w:hAnsi="Cambria Math"/>
          <w:b/>
          <w:sz w:val="24"/>
          <w:szCs w:val="24"/>
        </w:rPr>
      </w:pPr>
    </w:p>
    <w:p w14:paraId="58A44716" w14:textId="77777777" w:rsidR="00386EED" w:rsidRDefault="00386EED" w:rsidP="00386EED">
      <w:pPr>
        <w:spacing w:after="0" w:line="240" w:lineRule="auto"/>
        <w:rPr>
          <w:rFonts w:ascii="Cambria Math" w:hAnsi="Cambria Math"/>
          <w:b/>
          <w:sz w:val="24"/>
          <w:szCs w:val="24"/>
        </w:rPr>
      </w:pPr>
    </w:p>
    <w:p w14:paraId="3147EAD7" w14:textId="77777777" w:rsidR="00386EED" w:rsidRDefault="00386EED" w:rsidP="00386EED">
      <w:pPr>
        <w:spacing w:after="0" w:line="240" w:lineRule="auto"/>
        <w:rPr>
          <w:rFonts w:ascii="Cambria Math" w:hAnsi="Cambria Math"/>
          <w:b/>
          <w:sz w:val="24"/>
          <w:szCs w:val="24"/>
        </w:rPr>
      </w:pPr>
    </w:p>
    <w:p w14:paraId="2F08F766" w14:textId="77777777" w:rsidR="00386EED" w:rsidRDefault="00386EED" w:rsidP="00386EED">
      <w:pPr>
        <w:spacing w:after="0" w:line="240" w:lineRule="auto"/>
        <w:rPr>
          <w:rFonts w:ascii="Cambria Math" w:hAnsi="Cambria Math"/>
          <w:b/>
          <w:sz w:val="24"/>
          <w:szCs w:val="24"/>
        </w:rPr>
      </w:pPr>
    </w:p>
    <w:p w14:paraId="0607CDDD" w14:textId="77777777" w:rsidR="00386EED" w:rsidRDefault="00386EED" w:rsidP="00386EED">
      <w:pPr>
        <w:spacing w:after="0" w:line="240" w:lineRule="auto"/>
        <w:rPr>
          <w:rFonts w:ascii="Cambria Math" w:hAnsi="Cambria Math"/>
          <w:b/>
          <w:sz w:val="24"/>
          <w:szCs w:val="24"/>
        </w:rPr>
      </w:pPr>
    </w:p>
    <w:p w14:paraId="74714789" w14:textId="77777777" w:rsidR="00386EED" w:rsidRDefault="00386EED" w:rsidP="00386EED">
      <w:pPr>
        <w:spacing w:after="0" w:line="240" w:lineRule="auto"/>
        <w:rPr>
          <w:rFonts w:ascii="Cambria Math" w:hAnsi="Cambria Math"/>
          <w:b/>
          <w:sz w:val="24"/>
          <w:szCs w:val="24"/>
        </w:rPr>
      </w:pPr>
    </w:p>
    <w:p w14:paraId="38D25213" w14:textId="77777777" w:rsidR="00386EED" w:rsidRDefault="00386EED" w:rsidP="00386EED">
      <w:pPr>
        <w:spacing w:after="0" w:line="240" w:lineRule="auto"/>
        <w:rPr>
          <w:rFonts w:ascii="Cambria Math" w:hAnsi="Cambria Math"/>
          <w:b/>
          <w:sz w:val="24"/>
          <w:szCs w:val="24"/>
        </w:rPr>
      </w:pPr>
      <w:r>
        <w:rPr>
          <w:rFonts w:ascii="Cambria Math" w:hAnsi="Cambria Math"/>
          <w:b/>
          <w:sz w:val="24"/>
          <w:szCs w:val="24"/>
        </w:rPr>
        <w:t>INDICAÇÃO N° 019/2025</w:t>
      </w:r>
    </w:p>
    <w:p w14:paraId="77A36DC1" w14:textId="77777777" w:rsidR="00386EED" w:rsidRDefault="00386EED" w:rsidP="00386EED">
      <w:pPr>
        <w:spacing w:after="0" w:line="240" w:lineRule="auto"/>
        <w:rPr>
          <w:rFonts w:ascii="Cambria Math" w:hAnsi="Cambria Math"/>
          <w:b/>
          <w:sz w:val="24"/>
          <w:szCs w:val="24"/>
        </w:rPr>
      </w:pPr>
      <w:r>
        <w:rPr>
          <w:rFonts w:ascii="Cambria Math" w:hAnsi="Cambria Math"/>
          <w:b/>
          <w:sz w:val="24"/>
          <w:szCs w:val="24"/>
        </w:rPr>
        <w:t>AUTORA: LUCINETE DA COSTA</w:t>
      </w:r>
    </w:p>
    <w:p w14:paraId="53B6708F" w14:textId="77777777" w:rsidR="00386EED" w:rsidRDefault="00386EED" w:rsidP="00386EED">
      <w:pPr>
        <w:spacing w:after="0" w:line="240" w:lineRule="auto"/>
        <w:rPr>
          <w:rFonts w:ascii="Cambria Math" w:hAnsi="Cambria Math"/>
          <w:b/>
          <w:sz w:val="24"/>
          <w:szCs w:val="24"/>
        </w:rPr>
      </w:pPr>
      <w:r>
        <w:rPr>
          <w:rFonts w:ascii="Cambria Math" w:hAnsi="Cambria Math"/>
          <w:b/>
          <w:sz w:val="24"/>
          <w:szCs w:val="24"/>
        </w:rPr>
        <w:t xml:space="preserve">               </w:t>
      </w:r>
    </w:p>
    <w:p w14:paraId="19090A13" w14:textId="77777777" w:rsidR="00386EED" w:rsidRDefault="00386EED" w:rsidP="00386EED">
      <w:pPr>
        <w:spacing w:after="0" w:line="252" w:lineRule="auto"/>
        <w:rPr>
          <w:rFonts w:ascii="Cambria Math" w:hAnsi="Cambria Math"/>
          <w:sz w:val="24"/>
          <w:szCs w:val="24"/>
        </w:rPr>
      </w:pPr>
      <w:r>
        <w:rPr>
          <w:rFonts w:ascii="Cambria Math" w:hAnsi="Cambria Math"/>
          <w:sz w:val="24"/>
          <w:szCs w:val="24"/>
        </w:rPr>
        <w:tab/>
        <w:t>Senhor Presidente</w:t>
      </w:r>
    </w:p>
    <w:p w14:paraId="0AD43281" w14:textId="77777777" w:rsidR="00386EED" w:rsidRDefault="00386EED" w:rsidP="00386EED">
      <w:pPr>
        <w:spacing w:after="0" w:line="252" w:lineRule="auto"/>
        <w:rPr>
          <w:rFonts w:ascii="Cambria Math" w:hAnsi="Cambria Math"/>
          <w:sz w:val="24"/>
          <w:szCs w:val="24"/>
        </w:rPr>
      </w:pPr>
    </w:p>
    <w:p w14:paraId="09A229CD" w14:textId="77777777" w:rsidR="00386EED" w:rsidRDefault="00386EED" w:rsidP="00386EED">
      <w:pPr>
        <w:spacing w:line="240" w:lineRule="auto"/>
        <w:ind w:left="143" w:right="135" w:firstLine="566"/>
        <w:jc w:val="both"/>
        <w:rPr>
          <w:rFonts w:ascii="Cambria Math" w:hAnsi="Cambria Math"/>
          <w:bCs/>
          <w:sz w:val="24"/>
          <w:szCs w:val="24"/>
        </w:rPr>
      </w:pPr>
      <w:r>
        <w:rPr>
          <w:rFonts w:ascii="Cambria Math" w:eastAsia="Times New Roman" w:hAnsi="Cambria Math" w:cs="Times New Roman"/>
          <w:color w:val="000000" w:themeColor="text1"/>
          <w:sz w:val="24"/>
          <w:szCs w:val="24"/>
          <w:lang w:eastAsia="pt-BR"/>
        </w:rPr>
        <w:t xml:space="preserve">De acordo com o Regimento Interno desta Casa de Leis e depois de ouvido o Soberano Plenário solicito a V. Exa., que seja encaminhado expediente </w:t>
      </w:r>
      <w:r>
        <w:rPr>
          <w:rFonts w:ascii="Cambria Math" w:hAnsi="Cambria Math"/>
          <w:color w:val="000000" w:themeColor="text1"/>
          <w:sz w:val="24"/>
          <w:szCs w:val="24"/>
        </w:rPr>
        <w:t xml:space="preserve">ao </w:t>
      </w:r>
      <w:r>
        <w:rPr>
          <w:rFonts w:ascii="Cambria Math" w:hAnsi="Cambria Math"/>
          <w:sz w:val="24"/>
        </w:rPr>
        <w:t xml:space="preserve">Poder Executivo, indicando-lhe que o Sr. Prefeito inclua na política de incentivo à sustentabilidade ambiental a partir de 2026 o desconto de até 15% (quinze por cento) no valor do imposto sobre a propriedade predial e territorial Urbana – IPTU anual devido, pelo período de 4 exercícios consecutivos contados a partir do exercício seguintes ao da efetiva implantação do sistema de captação de energia solar térmica para conversão em energia elétrica ou no caso de imóveis que já tenham adotado na data da publicação da Lei. </w:t>
      </w:r>
    </w:p>
    <w:p w14:paraId="2D2A5406" w14:textId="77777777" w:rsidR="00386EED" w:rsidRDefault="00386EED" w:rsidP="00386EED">
      <w:pPr>
        <w:spacing w:after="0" w:line="240" w:lineRule="auto"/>
        <w:ind w:firstLine="708"/>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14:paraId="4BE626A5" w14:textId="77777777" w:rsidR="00386EED" w:rsidRDefault="00386EED" w:rsidP="00386EED">
      <w:pPr>
        <w:spacing w:after="0" w:line="240" w:lineRule="auto"/>
        <w:ind w:firstLine="851"/>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J U S T I F I C A T I V A</w:t>
      </w:r>
    </w:p>
    <w:p w14:paraId="5765782F" w14:textId="77777777" w:rsidR="00386EED" w:rsidRDefault="00386EED" w:rsidP="00386EED">
      <w:pPr>
        <w:spacing w:after="0" w:line="240" w:lineRule="auto"/>
        <w:ind w:firstLine="851"/>
        <w:jc w:val="both"/>
        <w:rPr>
          <w:rFonts w:ascii="Cambria Math" w:hAnsi="Cambria Math" w:cstheme="minorHAnsi"/>
          <w:b/>
          <w:color w:val="000000" w:themeColor="text1"/>
          <w:sz w:val="24"/>
          <w:szCs w:val="24"/>
        </w:rPr>
      </w:pPr>
    </w:p>
    <w:p w14:paraId="6AC080A8" w14:textId="77777777" w:rsidR="00386EED" w:rsidRDefault="00386EED" w:rsidP="00386EED">
      <w:pPr>
        <w:pStyle w:val="Corpodetexto"/>
        <w:ind w:left="143" w:right="140" w:firstLine="566"/>
        <w:jc w:val="both"/>
        <w:rPr>
          <w:rFonts w:ascii="Cambria Math" w:hAnsi="Cambria Math"/>
        </w:rPr>
      </w:pPr>
      <w:r>
        <w:rPr>
          <w:rFonts w:ascii="Cambria Math" w:hAnsi="Cambria Math"/>
        </w:rPr>
        <w:t xml:space="preserve">Nas cidades, a energia solar pode ser usada em residências, comércios, edifícios públicos e de habitação de interesse social, pois ela é mais barata e limpa. A geração própria de eletricidade a partir do sol proporciona autonomia, produtividade e sustentabilidade aos cidadãos, aos empresários e ao produtor rural, sendo assim deve ser estimulada pelo Poder Público. Desta forma, </w:t>
      </w:r>
      <w:r>
        <w:rPr>
          <w:rFonts w:ascii="Cambria Math" w:hAnsi="Cambria Math"/>
          <w:bCs/>
        </w:rPr>
        <w:t xml:space="preserve">considerando que o incentivo ao uso da energia solar fotovoltaica contribuirá para dinamizar e aquecer a economia do Município ampliando suas receitas advindas por exemplo do Imposto Sobre Serviços de Qualquer Natureza </w:t>
      </w:r>
      <w:r>
        <w:rPr>
          <w:rFonts w:ascii="Cambria Math" w:hAnsi="Cambria Math"/>
        </w:rPr>
        <w:t>e que há significativo interesse e apoio da sociedade brasileira para a geração e uso de energia solar fotovoltaica em residências, comércios, indústrias e no meio rural indica-se que o Poder executivo constitua comissão específica para incluir a partir de 2026 uma política de incentivo através de concessão de desconto de até 15% (quinze por cento) no ITPU à quem fazer uso deste importante recurso renovável</w:t>
      </w:r>
      <w:r>
        <w:rPr>
          <w:rFonts w:ascii="Cambria Math" w:hAnsi="Cambria Math"/>
          <w:bCs/>
        </w:rPr>
        <w:t xml:space="preserve">. </w:t>
      </w:r>
      <w:r>
        <w:rPr>
          <w:rFonts w:ascii="Cambria Math" w:hAnsi="Cambria Math"/>
          <w:color w:val="000000" w:themeColor="text1"/>
        </w:rPr>
        <w:t>Assim peço o apoio dos nobres Pares desta Casa de Leis para a aprovação desta nossa indicação.</w:t>
      </w:r>
    </w:p>
    <w:p w14:paraId="7614A836" w14:textId="77777777" w:rsidR="00386EED" w:rsidRDefault="00386EED" w:rsidP="00386EED">
      <w:pPr>
        <w:widowControl w:val="0"/>
        <w:autoSpaceDE w:val="0"/>
        <w:autoSpaceDN w:val="0"/>
        <w:spacing w:before="159" w:after="0" w:line="240" w:lineRule="auto"/>
        <w:ind w:right="3" w:firstLine="709"/>
        <w:jc w:val="both"/>
        <w:rPr>
          <w:rFonts w:ascii="Cambria Math" w:eastAsia="Verdana" w:hAnsi="Cambria Math" w:cs="Verdana"/>
          <w:color w:val="000000" w:themeColor="text1"/>
          <w:kern w:val="0"/>
          <w:sz w:val="24"/>
          <w:szCs w:val="24"/>
          <w:lang w:val="pt-PT"/>
          <w14:ligatures w14:val="none"/>
        </w:rPr>
      </w:pPr>
    </w:p>
    <w:p w14:paraId="11861123" w14:textId="77777777" w:rsidR="00386EED" w:rsidRDefault="00386EED" w:rsidP="00386EED">
      <w:pPr>
        <w:spacing w:after="0" w:line="252" w:lineRule="auto"/>
        <w:jc w:val="center"/>
        <w:rPr>
          <w:rFonts w:ascii="Cambria Math" w:hAnsi="Cambria Math"/>
          <w:b/>
          <w:sz w:val="24"/>
          <w:szCs w:val="24"/>
        </w:rPr>
      </w:pPr>
      <w:r>
        <w:rPr>
          <w:rFonts w:ascii="Cambria Math" w:hAnsi="Cambria Math"/>
          <w:b/>
          <w:sz w:val="24"/>
          <w:szCs w:val="24"/>
        </w:rPr>
        <w:t xml:space="preserve">  Sala das Sessões da Câmara Municipal</w:t>
      </w:r>
    </w:p>
    <w:p w14:paraId="5F4C2662" w14:textId="77777777" w:rsidR="00386EED" w:rsidRDefault="00386EED" w:rsidP="00386EED">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07696010" w14:textId="77777777" w:rsidR="00386EED" w:rsidRDefault="00386EED" w:rsidP="00386EED">
      <w:pPr>
        <w:spacing w:after="0" w:line="240" w:lineRule="auto"/>
        <w:jc w:val="center"/>
        <w:rPr>
          <w:rFonts w:ascii="Cambria Math" w:hAnsi="Cambria Math"/>
          <w:b/>
          <w:sz w:val="24"/>
          <w:szCs w:val="24"/>
        </w:rPr>
      </w:pPr>
      <w:r>
        <w:rPr>
          <w:rFonts w:ascii="Cambria Math" w:hAnsi="Cambria Math"/>
          <w:b/>
          <w:sz w:val="24"/>
          <w:szCs w:val="24"/>
        </w:rPr>
        <w:t>Nova Xavantina-MT, 20 de fevereiro de 2025.</w:t>
      </w:r>
    </w:p>
    <w:p w14:paraId="7096ECD9" w14:textId="77777777" w:rsidR="00386EED" w:rsidRDefault="00386EED" w:rsidP="00386EED">
      <w:pPr>
        <w:spacing w:after="0" w:line="240" w:lineRule="auto"/>
        <w:jc w:val="center"/>
        <w:rPr>
          <w:rFonts w:ascii="Cambria Math" w:hAnsi="Cambria Math"/>
          <w:b/>
          <w:sz w:val="24"/>
          <w:szCs w:val="24"/>
        </w:rPr>
      </w:pPr>
    </w:p>
    <w:p w14:paraId="69093305" w14:textId="77777777" w:rsidR="00386EED" w:rsidRDefault="00386EED" w:rsidP="00386EED">
      <w:pPr>
        <w:spacing w:after="0" w:line="252" w:lineRule="auto"/>
        <w:ind w:left="14"/>
      </w:pPr>
      <w:r>
        <w:rPr>
          <w:rFonts w:ascii="Verdana" w:eastAsia="Verdana" w:hAnsi="Verdana" w:cs="Verdana"/>
          <w:b/>
          <w:sz w:val="24"/>
        </w:rPr>
        <w:t xml:space="preserve"> </w:t>
      </w:r>
    </w:p>
    <w:p w14:paraId="20F74021" w14:textId="77777777" w:rsidR="00386EED" w:rsidRDefault="00386EED" w:rsidP="00386EED">
      <w:pPr>
        <w:spacing w:after="5" w:line="252" w:lineRule="auto"/>
        <w:jc w:val="center"/>
        <w:rPr>
          <w:rFonts w:ascii="Cambria Math" w:hAnsi="Cambria Math"/>
          <w:b/>
          <w:sz w:val="24"/>
          <w:szCs w:val="24"/>
        </w:rPr>
      </w:pPr>
      <w:r>
        <w:rPr>
          <w:rFonts w:ascii="Cambria Math" w:eastAsia="Verdana" w:hAnsi="Cambria Math" w:cs="Verdana"/>
          <w:b/>
          <w:sz w:val="24"/>
          <w:szCs w:val="24"/>
        </w:rPr>
        <w:t>LUCINETE DA COSTA</w:t>
      </w:r>
    </w:p>
    <w:p w14:paraId="4863E863" w14:textId="77777777" w:rsidR="00386EED" w:rsidRDefault="00386EED" w:rsidP="00386EED">
      <w:pPr>
        <w:spacing w:line="252" w:lineRule="auto"/>
        <w:jc w:val="center"/>
        <w:rPr>
          <w:rFonts w:ascii="Cambria Math" w:eastAsia="Verdana" w:hAnsi="Cambria Math" w:cs="Verdana"/>
          <w:b/>
          <w:sz w:val="24"/>
          <w:szCs w:val="24"/>
        </w:rPr>
      </w:pPr>
      <w:r>
        <w:rPr>
          <w:rFonts w:ascii="Cambria Math" w:hAnsi="Cambria Math"/>
          <w:b/>
          <w:sz w:val="24"/>
          <w:szCs w:val="24"/>
        </w:rPr>
        <w:t>Vereadora</w:t>
      </w:r>
    </w:p>
    <w:p w14:paraId="60743202"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ED"/>
    <w:rsid w:val="000D6968"/>
    <w:rsid w:val="00386EED"/>
    <w:rsid w:val="00516499"/>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2ACA"/>
  <w15:chartTrackingRefBased/>
  <w15:docId w15:val="{73BEFF0C-256F-47C4-8A36-2B0C0B94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E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386EED"/>
    <w:pPr>
      <w:widowControl w:val="0"/>
      <w:autoSpaceDE w:val="0"/>
      <w:autoSpaceDN w:val="0"/>
      <w:spacing w:after="0" w:line="240" w:lineRule="auto"/>
    </w:pPr>
    <w:rPr>
      <w:rFonts w:ascii="Verdana" w:eastAsia="Verdana" w:hAnsi="Verdana" w:cs="Verdana"/>
      <w:kern w:val="0"/>
      <w:sz w:val="24"/>
      <w:szCs w:val="24"/>
      <w:lang w:val="pt-PT"/>
      <w14:ligatures w14:val="none"/>
    </w:rPr>
  </w:style>
  <w:style w:type="character" w:customStyle="1" w:styleId="CorpodetextoChar">
    <w:name w:val="Corpo de texto Char"/>
    <w:basedOn w:val="Fontepargpadro"/>
    <w:link w:val="Corpodetexto"/>
    <w:uiPriority w:val="1"/>
    <w:semiHidden/>
    <w:rsid w:val="00386EED"/>
    <w:rPr>
      <w:rFonts w:ascii="Verdana" w:eastAsia="Verdana" w:hAnsi="Verdana" w:cs="Verdana"/>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1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1736</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2025-02-14T17:29:00Z</dcterms:created>
  <dcterms:modified xsi:type="dcterms:W3CDTF">2025-02-14T17:32:00Z</dcterms:modified>
</cp:coreProperties>
</file>