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BAC6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41F04699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39D14169" w14:textId="77777777" w:rsidR="00FA2028" w:rsidRPr="00007E59" w:rsidRDefault="00FA2028" w:rsidP="00BC2A0C">
      <w:pPr>
        <w:spacing w:beforeAutospacing="1" w:afterAutospacing="1" w:line="36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2BC72D37" w14:textId="105BB00B" w:rsidR="00B86609" w:rsidRDefault="000A254D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</w:t>
      </w:r>
      <w:r w:rsidR="00C018AB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7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C018AB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05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C018AB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AGOSTO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14:paraId="131E692E" w14:textId="77777777" w:rsidR="00B86609" w:rsidRPr="00B86609" w:rsidRDefault="00B86609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- NX</w:t>
      </w:r>
    </w:p>
    <w:p w14:paraId="10B5C728" w14:textId="77777777" w:rsidR="00FA2028" w:rsidRPr="00B86609" w:rsidRDefault="00FA2028" w:rsidP="00B86609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14:paraId="28A5FAE9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14:paraId="02978B06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14:paraId="0ABD1882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14:paraId="1361F6F8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304C33F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14:paraId="767372C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607E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14:paraId="37CE1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7ED7588" w14:textId="303E5893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BC2A0C">
        <w:rPr>
          <w:rFonts w:ascii="Cambria Math" w:hAnsi="Cambria Math"/>
          <w:sz w:val="24"/>
          <w:szCs w:val="24"/>
        </w:rPr>
        <w:t>cício, no valor de R$</w:t>
      </w:r>
      <w:r w:rsidR="00C018AB">
        <w:rPr>
          <w:rFonts w:ascii="Cambria Math" w:hAnsi="Cambria Math"/>
          <w:sz w:val="24"/>
          <w:szCs w:val="24"/>
        </w:rPr>
        <w:t>46</w:t>
      </w:r>
      <w:r w:rsidRPr="00007E59">
        <w:rPr>
          <w:rFonts w:ascii="Cambria Math" w:hAnsi="Cambria Math"/>
          <w:sz w:val="24"/>
          <w:szCs w:val="24"/>
        </w:rPr>
        <w:t>.</w:t>
      </w:r>
      <w:r w:rsidR="00C018AB">
        <w:rPr>
          <w:rFonts w:ascii="Cambria Math" w:hAnsi="Cambria Math"/>
          <w:sz w:val="24"/>
          <w:szCs w:val="24"/>
        </w:rPr>
        <w:t>904,64 (Quarenta e seis mil, novecentos e quatro reais e sessenta e quatro centavos).</w:t>
      </w:r>
    </w:p>
    <w:p w14:paraId="6BC2DF02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2DF252A1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14:paraId="4458AA8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1893C8A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14:paraId="78866C70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57FAEB7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14:paraId="5028FC57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F657EF4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14:paraId="03C43F52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14:paraId="1ABDD6C0" w14:textId="4BBBC085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ntina-MT, </w:t>
      </w:r>
      <w:r w:rsidR="00C018AB">
        <w:rPr>
          <w:rFonts w:ascii="Cambria Math" w:hAnsi="Cambria Math" w:cs="Times New Roman"/>
          <w:b/>
          <w:bCs/>
          <w:sz w:val="24"/>
          <w:szCs w:val="24"/>
        </w:rPr>
        <w:t>05 de agosto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14:paraId="7FE452CC" w14:textId="77777777"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75494E26" w14:textId="77777777"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1847F354" w14:textId="77777777" w:rsidR="005512F9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14:paraId="1B4EAA2B" w14:textId="77777777" w:rsidR="005512F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Vice Presidente</w:t>
      </w:r>
    </w:p>
    <w:p w14:paraId="33E3067E" w14:textId="77777777" w:rsidR="00BC2A0C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77CE591" w14:textId="77777777"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7D7FC4B0" w14:textId="77777777"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9A98C0D" w14:textId="77777777"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14:paraId="686E88CA" w14:textId="77777777"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14:paraId="75F9D44B" w14:textId="77777777" w:rsidR="004E151D" w:rsidRPr="00FA2028" w:rsidRDefault="004E151D" w:rsidP="00C018AB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B45C0"/>
    <w:rsid w:val="00770D02"/>
    <w:rsid w:val="007D4632"/>
    <w:rsid w:val="008866F0"/>
    <w:rsid w:val="00B86609"/>
    <w:rsid w:val="00BC2A0C"/>
    <w:rsid w:val="00C018AB"/>
    <w:rsid w:val="00C66D17"/>
    <w:rsid w:val="00EA3574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3BBF"/>
  <w15:docId w15:val="{C410CC74-ABD2-47AC-AF26-7CB1AC9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2024-08-03T00:38:00Z</cp:lastPrinted>
  <dcterms:created xsi:type="dcterms:W3CDTF">2022-11-28T13:59:00Z</dcterms:created>
  <dcterms:modified xsi:type="dcterms:W3CDTF">2024-08-03T00:38:00Z</dcterms:modified>
</cp:coreProperties>
</file>