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1D" w:rsidRDefault="00D2551D" w:rsidP="00D255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2551D" w:rsidRDefault="00D2551D" w:rsidP="00D255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147/2024</w:t>
      </w:r>
    </w:p>
    <w:p w:rsidR="00D2551D" w:rsidRDefault="00D2551D" w:rsidP="00D2551D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 w:cs="Times New Roman"/>
          <w:b/>
          <w:sz w:val="24"/>
          <w:szCs w:val="24"/>
        </w:rPr>
        <w:t>EDNALDO FRAGAS DA SILVA – vulgo (QUATIZINHO)</w:t>
      </w:r>
    </w:p>
    <w:p w:rsidR="00D2551D" w:rsidRDefault="00D2551D" w:rsidP="00D2551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Ref. Processo nº </w:t>
      </w:r>
      <w:r>
        <w:rPr>
          <w:rFonts w:ascii="Cambria Math" w:hAnsi="Cambria Math"/>
          <w:b/>
          <w:sz w:val="24"/>
          <w:szCs w:val="24"/>
        </w:rPr>
        <w:t>1008064-38.2019.8.11.0000</w:t>
      </w:r>
      <w:r>
        <w:rPr>
          <w:rFonts w:ascii="Cambria Math" w:hAnsi="Cambria Math"/>
          <w:sz w:val="24"/>
          <w:szCs w:val="24"/>
        </w:rPr>
        <w:t xml:space="preserve"> (TJMT-PJE</w:t>
      </w:r>
      <w:proofErr w:type="gramStart"/>
      <w:r>
        <w:rPr>
          <w:rFonts w:ascii="Cambria Math" w:hAnsi="Cambria Math"/>
          <w:sz w:val="24"/>
          <w:szCs w:val="24"/>
        </w:rPr>
        <w:t>)</w:t>
      </w:r>
      <w:proofErr w:type="gramEnd"/>
    </w:p>
    <w:p w:rsidR="00D2551D" w:rsidRDefault="00D2551D" w:rsidP="00D2551D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Senhor Presidente</w:t>
      </w:r>
    </w:p>
    <w:p w:rsidR="00D2551D" w:rsidRDefault="00D2551D" w:rsidP="00D2551D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</w:t>
      </w:r>
      <w:proofErr w:type="gramStart"/>
      <w:r>
        <w:rPr>
          <w:rFonts w:ascii="Cambria Math" w:hAnsi="Cambria Math" w:cs="Times New Roman"/>
          <w:sz w:val="24"/>
          <w:szCs w:val="24"/>
        </w:rPr>
        <w:t>após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ouvido o Soberano Plenário solicito a V. Exa. Que seja encaminhado </w:t>
      </w:r>
      <w:r>
        <w:rPr>
          <w:rFonts w:ascii="Cambria Math" w:hAnsi="Cambria Math"/>
          <w:sz w:val="24"/>
          <w:szCs w:val="24"/>
        </w:rPr>
        <w:t xml:space="preserve">expediente ao PROCURADOR GERAL DE JUSTIÇA DO ESTADO DE MATO GROSSO, doutor </w:t>
      </w:r>
      <w:proofErr w:type="spellStart"/>
      <w:r>
        <w:rPr>
          <w:rFonts w:ascii="Cambria Math" w:hAnsi="Cambria Math" w:cs="Tahoma"/>
          <w:b/>
          <w:sz w:val="24"/>
          <w:szCs w:val="24"/>
        </w:rPr>
        <w:t>Deosdete</w:t>
      </w:r>
      <w:proofErr w:type="spellEnd"/>
      <w:r>
        <w:rPr>
          <w:rFonts w:ascii="Cambria Math" w:hAnsi="Cambria Math" w:cs="Tahoma"/>
          <w:b/>
          <w:sz w:val="24"/>
          <w:szCs w:val="24"/>
        </w:rPr>
        <w:t xml:space="preserve"> Cruz Junior</w:t>
      </w:r>
      <w:r>
        <w:rPr>
          <w:rFonts w:ascii="Cambria Math" w:hAnsi="Cambria Math" w:cs="Tahoma"/>
          <w:sz w:val="24"/>
          <w:szCs w:val="24"/>
        </w:rPr>
        <w:t xml:space="preserve">; à Mesa diretora da ASSEMBLÉIA LEGISLATIVA DO ESTADO DE MATO GROSSO, na pessoa de seu presidente, deputado </w:t>
      </w:r>
      <w:r>
        <w:rPr>
          <w:rFonts w:ascii="Cambria Math" w:hAnsi="Cambria Math"/>
          <w:b/>
          <w:sz w:val="24"/>
          <w:szCs w:val="24"/>
        </w:rPr>
        <w:t>José Eduardo Botelho</w:t>
      </w:r>
      <w:r>
        <w:rPr>
          <w:rFonts w:ascii="Cambria Math" w:hAnsi="Cambria Math" w:cs="Tahoma"/>
          <w:sz w:val="24"/>
          <w:szCs w:val="24"/>
        </w:rPr>
        <w:t xml:space="preserve">; à deputada </w:t>
      </w:r>
      <w:r>
        <w:rPr>
          <w:rFonts w:ascii="Cambria Math" w:hAnsi="Cambria Math" w:cs="Tahoma"/>
          <w:b/>
          <w:sz w:val="24"/>
          <w:szCs w:val="24"/>
        </w:rPr>
        <w:t>Janaína Riva</w:t>
      </w:r>
      <w:r>
        <w:rPr>
          <w:rFonts w:ascii="Cambria Math" w:hAnsi="Cambria Math" w:cs="Tahoma"/>
          <w:sz w:val="24"/>
          <w:szCs w:val="24"/>
        </w:rPr>
        <w:t xml:space="preserve">; à presidenta do TRIBUNAL DE JUSTIÇA DO ESTADO DE MATO GROSSO, doutora Desembargadora </w:t>
      </w:r>
      <w:r>
        <w:rPr>
          <w:rStyle w:val="hgkelc"/>
          <w:rFonts w:ascii="Cambria Math" w:hAnsi="Cambria Math"/>
          <w:sz w:val="24"/>
          <w:szCs w:val="24"/>
          <w:lang w:val="pt-PT"/>
        </w:rPr>
        <w:t>Clarice Claudino e</w:t>
      </w:r>
      <w:r>
        <w:rPr>
          <w:rFonts w:ascii="Cambria Math" w:hAnsi="Cambria Math" w:cs="Tahoma"/>
          <w:sz w:val="24"/>
          <w:szCs w:val="24"/>
        </w:rPr>
        <w:t xml:space="preserve"> ao Exmo. Senhor doutor Desembargador Relator doutor </w:t>
      </w:r>
      <w:r>
        <w:rPr>
          <w:rFonts w:ascii="Cambria Math" w:hAnsi="Cambria Math" w:cs="Tahoma"/>
          <w:b/>
          <w:sz w:val="24"/>
          <w:szCs w:val="24"/>
        </w:rPr>
        <w:t>Márcio Vidal</w:t>
      </w:r>
      <w:r>
        <w:rPr>
          <w:rFonts w:ascii="Cambria Math" w:hAnsi="Cambria Math" w:cs="Tahoma"/>
          <w:sz w:val="24"/>
          <w:szCs w:val="24"/>
        </w:rPr>
        <w:t xml:space="preserve"> e ao Ministério Público local, no sentido de solicitar informações acerca dos autos acima epigrafados, o que faz mediante os seguintes fatos e fundamentos:</w:t>
      </w:r>
    </w:p>
    <w:p w:rsidR="00D2551D" w:rsidRDefault="00D2551D" w:rsidP="00D2551D">
      <w:pPr>
        <w:pStyle w:val="Ttulo3"/>
        <w:shd w:val="clear" w:color="auto" w:fill="FFFFFF"/>
        <w:spacing w:before="0" w:beforeAutospacing="0" w:after="75" w:afterAutospacing="0" w:line="276" w:lineRule="auto"/>
        <w:ind w:firstLine="851"/>
        <w:jc w:val="both"/>
        <w:rPr>
          <w:rFonts w:ascii="Cambria Math" w:hAnsi="Cambria Math"/>
          <w:b w:val="0"/>
          <w:bCs w:val="0"/>
          <w:color w:val="51628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</w:rPr>
        <w:t xml:space="preserve">O Partido Social Democrático – PSD de Mato Grosso, por provocação da gestão municipal 2017/2020, propôs Ação Direta de Inconstitucionalidade em face das Leis Estaduais de </w:t>
      </w:r>
      <w:proofErr w:type="spellStart"/>
      <w:r>
        <w:rPr>
          <w:rFonts w:ascii="Cambria Math" w:hAnsi="Cambria Math"/>
          <w:b w:val="0"/>
          <w:sz w:val="24"/>
          <w:szCs w:val="24"/>
        </w:rPr>
        <w:t>nºs</w:t>
      </w:r>
      <w:proofErr w:type="spellEnd"/>
      <w:r>
        <w:rPr>
          <w:rFonts w:ascii="Cambria Math" w:hAnsi="Cambria Math"/>
          <w:b w:val="0"/>
          <w:sz w:val="24"/>
          <w:szCs w:val="24"/>
        </w:rPr>
        <w:t xml:space="preserve">. 6.629/1995 e 10.500/2017, (id </w:t>
      </w:r>
      <w:hyperlink r:id="rId5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8077850</w:t>
        </w:r>
      </w:hyperlink>
      <w:r>
        <w:rPr>
          <w:rFonts w:ascii="Cambria Math" w:hAnsi="Cambria Math"/>
          <w:b w:val="0"/>
          <w:bCs w:val="0"/>
          <w:sz w:val="24"/>
          <w:szCs w:val="24"/>
        </w:rPr>
        <w:t>)</w:t>
      </w:r>
      <w:r>
        <w:rPr>
          <w:rFonts w:ascii="Cambria Math" w:hAnsi="Cambria Math"/>
          <w:b w:val="0"/>
          <w:sz w:val="24"/>
          <w:szCs w:val="24"/>
        </w:rPr>
        <w:t xml:space="preserve">, as </w:t>
      </w:r>
      <w:r>
        <w:rPr>
          <w:rFonts w:ascii="Cambria Math" w:hAnsi="Cambria Math"/>
          <w:b w:val="0"/>
          <w:color w:val="000000"/>
          <w:sz w:val="24"/>
          <w:szCs w:val="24"/>
        </w:rPr>
        <w:t>quais tratam de alterações nos limites territoriais entre o município de Nova Xavantina com o vizinho município de Barra do Garças-MT.</w:t>
      </w:r>
    </w:p>
    <w:p w:rsidR="00D2551D" w:rsidRDefault="00D2551D" w:rsidP="00D2551D">
      <w:pPr>
        <w:pStyle w:val="Ttulo3"/>
        <w:shd w:val="clear" w:color="auto" w:fill="FFFFFF"/>
        <w:spacing w:before="0" w:beforeAutospacing="0" w:after="75" w:afterAutospacing="0" w:line="276" w:lineRule="auto"/>
        <w:ind w:firstLine="851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</w:rPr>
        <w:t xml:space="preserve">Os autos seguiu sua marcha processual normal, assegurando </w:t>
      </w:r>
      <w:proofErr w:type="gramStart"/>
      <w:r>
        <w:rPr>
          <w:rFonts w:ascii="Cambria Math" w:hAnsi="Cambria Math"/>
          <w:b w:val="0"/>
          <w:sz w:val="24"/>
          <w:szCs w:val="24"/>
        </w:rPr>
        <w:t>à</w:t>
      </w:r>
      <w:proofErr w:type="gramEnd"/>
      <w:r>
        <w:rPr>
          <w:rFonts w:ascii="Cambria Math" w:hAnsi="Cambria Math"/>
          <w:b w:val="0"/>
          <w:sz w:val="24"/>
          <w:szCs w:val="24"/>
        </w:rPr>
        <w:t xml:space="preserve"> todos envolvidos o contraditório, ampla defesa dentro do devido processo legal e, ao final, conforme se infere da decisão anexa (id </w:t>
      </w:r>
      <w:hyperlink r:id="rId6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120691478</w:t>
        </w:r>
      </w:hyperlink>
      <w:bookmarkStart w:id="0" w:name="detalheDocumento:j_id5698"/>
      <w:bookmarkEnd w:id="0"/>
      <w:r>
        <w:rPr>
          <w:rFonts w:ascii="Cambria Math" w:hAnsi="Cambria Math"/>
          <w:b w:val="0"/>
          <w:bCs w:val="0"/>
          <w:sz w:val="24"/>
          <w:szCs w:val="24"/>
        </w:rPr>
        <w:t xml:space="preserve">) anexa, a ação foi julgada </w:t>
      </w:r>
      <w:r>
        <w:rPr>
          <w:rStyle w:val="Forte"/>
          <w:rFonts w:ascii="Cambria Math" w:hAnsi="Cambria Math"/>
          <w:b/>
          <w:color w:val="000000"/>
          <w:sz w:val="24"/>
          <w:szCs w:val="24"/>
          <w:u w:val="single"/>
        </w:rPr>
        <w:t>PROCEDENTE</w:t>
      </w:r>
      <w:r>
        <w:rPr>
          <w:rFonts w:ascii="Cambria Math" w:hAnsi="Cambria Math"/>
          <w:color w:val="000000"/>
          <w:sz w:val="24"/>
          <w:szCs w:val="24"/>
          <w:u w:val="single"/>
        </w:rPr>
        <w:t xml:space="preserve"> ação para declarar a inconstitucionalidade das Leis Estaduais nº. 6.629/1995 e nº. 10.500/2017, por violarem o disposto no artigo 18, § 4</w:t>
      </w:r>
      <w:r>
        <w:rPr>
          <w:rFonts w:ascii="Cambria Math" w:hAnsi="Cambria Math"/>
          <w:color w:val="000000"/>
          <w:sz w:val="24"/>
          <w:szCs w:val="24"/>
          <w:u w:val="single"/>
          <w:vertAlign w:val="superscript"/>
        </w:rPr>
        <w:t>o</w:t>
      </w:r>
      <w:r>
        <w:rPr>
          <w:rFonts w:ascii="Cambria Math" w:hAnsi="Cambria Math"/>
          <w:color w:val="000000"/>
          <w:sz w:val="24"/>
          <w:szCs w:val="24"/>
          <w:u w:val="single"/>
        </w:rPr>
        <w:t xml:space="preserve">, da Constituição da República, e artigos 25, inciso IV, 176 e 177 da Constituição Estadual, com seus efeitos </w:t>
      </w:r>
      <w:proofErr w:type="spellStart"/>
      <w:r>
        <w:rPr>
          <w:rFonts w:ascii="Cambria Math" w:hAnsi="Cambria Math"/>
          <w:i/>
          <w:color w:val="000000"/>
          <w:sz w:val="24"/>
          <w:szCs w:val="24"/>
          <w:u w:val="single"/>
        </w:rPr>
        <w:t>ex</w:t>
      </w:r>
      <w:proofErr w:type="spellEnd"/>
      <w:r>
        <w:rPr>
          <w:rFonts w:ascii="Cambria Math" w:hAnsi="Cambria Math"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mbria Math" w:hAnsi="Cambria Math"/>
          <w:i/>
          <w:color w:val="000000"/>
          <w:sz w:val="24"/>
          <w:szCs w:val="24"/>
          <w:u w:val="single"/>
        </w:rPr>
        <w:t>tunc</w:t>
      </w:r>
      <w:proofErr w:type="spellEnd"/>
      <w:r>
        <w:rPr>
          <w:rFonts w:ascii="Cambria Math" w:hAnsi="Cambria Math"/>
          <w:color w:val="000000"/>
          <w:sz w:val="24"/>
          <w:szCs w:val="24"/>
          <w:u w:val="single"/>
        </w:rPr>
        <w:t xml:space="preserve"> (retroativos) aos últimos </w:t>
      </w:r>
      <w:proofErr w:type="gramStart"/>
      <w:r>
        <w:rPr>
          <w:rFonts w:ascii="Cambria Math" w:hAnsi="Cambria Math"/>
          <w:color w:val="000000"/>
          <w:sz w:val="24"/>
          <w:szCs w:val="24"/>
          <w:u w:val="single"/>
        </w:rPr>
        <w:t>5</w:t>
      </w:r>
      <w:proofErr w:type="gramEnd"/>
      <w:r>
        <w:rPr>
          <w:rFonts w:ascii="Cambria Math" w:hAnsi="Cambria Math"/>
          <w:color w:val="000000"/>
          <w:sz w:val="24"/>
          <w:szCs w:val="24"/>
          <w:u w:val="single"/>
        </w:rPr>
        <w:t xml:space="preserve"> (cinco) anos</w:t>
      </w:r>
      <w:r>
        <w:rPr>
          <w:rFonts w:ascii="Cambria Math" w:hAnsi="Cambria Math"/>
          <w:color w:val="000000"/>
          <w:sz w:val="24"/>
          <w:szCs w:val="24"/>
        </w:rPr>
        <w:t>.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851"/>
        <w:jc w:val="both"/>
        <w:rPr>
          <w:rFonts w:ascii="Cambria Math" w:hAnsi="Cambria Math"/>
          <w:b w:val="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</w:rPr>
        <w:t>Por conseguinte, no id</w:t>
      </w:r>
      <w:r>
        <w:rPr>
          <w:rFonts w:ascii="Cambria Math" w:hAnsi="Cambria Math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Cambria Math" w:hAnsi="Cambria Math" w:cs="Arial"/>
            <w:b w:val="0"/>
            <w:sz w:val="24"/>
            <w:szCs w:val="24"/>
            <w:shd w:val="clear" w:color="auto" w:fill="FFFFFF"/>
          </w:rPr>
          <w:t>170316171</w:t>
        </w:r>
      </w:hyperlink>
      <w:bookmarkStart w:id="1" w:name="divTimeLine:j_id408:15:j_id410:0:j_id421"/>
      <w:bookmarkEnd w:id="1"/>
      <w:r>
        <w:rPr>
          <w:rFonts w:ascii="Cambria Math" w:hAnsi="Cambria Math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Cambria Math" w:hAnsi="Cambria Math" w:cs="Arial"/>
            <w:b w:val="0"/>
            <w:sz w:val="24"/>
            <w:szCs w:val="24"/>
            <w:shd w:val="clear" w:color="auto" w:fill="FFFFFF"/>
          </w:rPr>
          <w:t> </w:t>
        </w:r>
      </w:hyperlink>
      <w:bookmarkStart w:id="2" w:name="divTimeLine:j_id408:15:j_id410:0:j_id434"/>
      <w:bookmarkEnd w:id="2"/>
      <w:r>
        <w:rPr>
          <w:rFonts w:ascii="Cambria Math" w:hAnsi="Cambria Math"/>
          <w:b w:val="0"/>
          <w:sz w:val="24"/>
          <w:szCs w:val="24"/>
        </w:rPr>
        <w:t xml:space="preserve"> o Poder Legislativo Estadual na condição de </w:t>
      </w:r>
      <w:r>
        <w:rPr>
          <w:rStyle w:val="hgkelc"/>
          <w:rFonts w:ascii="Cambria Math" w:hAnsi="Cambria Math"/>
          <w:sz w:val="24"/>
          <w:szCs w:val="24"/>
          <w:lang w:val="pt-PT"/>
        </w:rPr>
        <w:t>​​</w:t>
      </w:r>
      <w:r>
        <w:rPr>
          <w:rStyle w:val="hgkelc"/>
          <w:rFonts w:ascii="Cambria Math" w:hAnsi="Cambria Math"/>
          <w:i/>
          <w:sz w:val="24"/>
          <w:szCs w:val="24"/>
          <w:lang w:val="pt-PT"/>
        </w:rPr>
        <w:t>Amicus curiae</w:t>
      </w:r>
      <w:r>
        <w:rPr>
          <w:rFonts w:ascii="Cambria Math" w:hAnsi="Cambria Math"/>
          <w:b w:val="0"/>
          <w:sz w:val="24"/>
          <w:szCs w:val="24"/>
        </w:rPr>
        <w:t xml:space="preserve">, atendendo Memorando nº 017/23/GAB/DJR (id 170316172), subscrito pela parlamentar Janaína Riva (MDB) à época presidenta em exercício do Parlamento Estadual, opôs embargos de declaração (id 170316172), pleiteando a suspensão do processo, com fixação de prazo razoável, para que o Poder Legislativo Estadual, dentro de sua competência constitucional, promovesse a elaboração de ato normativo fixando regime de transição, fundamentando-se, para tanto, no disposto do supracitado art. 313, II do CPC (pela Convenção das Partes), de modo a oportunizar-se aos </w:t>
      </w:r>
      <w:proofErr w:type="gramStart"/>
      <w:r>
        <w:rPr>
          <w:rFonts w:ascii="Cambria Math" w:hAnsi="Cambria Math"/>
          <w:b w:val="0"/>
          <w:sz w:val="24"/>
          <w:szCs w:val="24"/>
        </w:rPr>
        <w:t>legitimados/interessados</w:t>
      </w:r>
      <w:proofErr w:type="gramEnd"/>
      <w:r>
        <w:rPr>
          <w:rFonts w:ascii="Cambria Math" w:hAnsi="Cambria Math"/>
          <w:b w:val="0"/>
          <w:sz w:val="24"/>
          <w:szCs w:val="24"/>
        </w:rPr>
        <w:t xml:space="preserve"> a realização de </w:t>
      </w:r>
      <w:proofErr w:type="spellStart"/>
      <w:r>
        <w:rPr>
          <w:rFonts w:ascii="Cambria Math" w:hAnsi="Cambria Math"/>
          <w:sz w:val="24"/>
          <w:szCs w:val="24"/>
        </w:rPr>
        <w:t>autocomposição</w:t>
      </w:r>
      <w:proofErr w:type="spellEnd"/>
      <w:r>
        <w:rPr>
          <w:rFonts w:ascii="Cambria Math" w:hAnsi="Cambria Math"/>
          <w:sz w:val="24"/>
          <w:szCs w:val="24"/>
        </w:rPr>
        <w:t>/conciliação</w:t>
      </w:r>
      <w:r>
        <w:rPr>
          <w:rFonts w:ascii="Cambria Math" w:hAnsi="Cambria Math"/>
          <w:b w:val="0"/>
          <w:sz w:val="24"/>
          <w:szCs w:val="24"/>
        </w:rPr>
        <w:t xml:space="preserve"> acerca do objeto do feito.</w:t>
      </w:r>
    </w:p>
    <w:p w:rsidR="00D2551D" w:rsidRDefault="00D2551D" w:rsidP="00D2551D">
      <w:pPr>
        <w:spacing w:before="100" w:beforeAutospacing="1" w:after="120"/>
        <w:ind w:firstLine="851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>S</w:t>
      </w:r>
      <w:r>
        <w:rPr>
          <w:rFonts w:ascii="Cambria Math" w:hAnsi="Cambria Math"/>
          <w:color w:val="000000"/>
          <w:sz w:val="24"/>
          <w:szCs w:val="24"/>
        </w:rPr>
        <w:t xml:space="preserve">ustentou, ainda que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>ao conferir efeito </w:t>
      </w:r>
      <w:proofErr w:type="spellStart"/>
      <w:r>
        <w:rPr>
          <w:rFonts w:ascii="Cambria Math" w:eastAsia="Times New Roman" w:hAnsi="Cambria Math" w:cs="Times New Roman"/>
          <w:i/>
          <w:iCs/>
          <w:color w:val="000000"/>
          <w:sz w:val="24"/>
          <w:szCs w:val="24"/>
          <w:lang w:eastAsia="pt-BR"/>
        </w:rPr>
        <w:t>ex</w:t>
      </w:r>
      <w:proofErr w:type="spellEnd"/>
      <w:r>
        <w:rPr>
          <w:rFonts w:ascii="Cambria Math" w:eastAsia="Times New Roman" w:hAnsi="Cambria Math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Cambria Math" w:eastAsia="Times New Roman" w:hAnsi="Cambria Math" w:cs="Times New Roman"/>
          <w:i/>
          <w:iCs/>
          <w:color w:val="000000"/>
          <w:sz w:val="24"/>
          <w:szCs w:val="24"/>
          <w:lang w:eastAsia="pt-BR"/>
        </w:rPr>
        <w:t>tunc</w:t>
      </w:r>
      <w:proofErr w:type="spellEnd"/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 xml:space="preserve"> (retroativos) ao acórdão, a decisão criou um vácuo jurídico gerando incertezas quanto ao seu cumprimento e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lastRenderedPageBreak/>
        <w:t xml:space="preserve">que traria prejuízos irreparáveis, de ordem econômica, social e política, acarretando a suspensão imediata das receitas e a manutenção das despesas pelo menos até o término do atual mandato do Chefe do Poder Executivo do município de Barra </w:t>
      </w:r>
      <w:proofErr w:type="gramStart"/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>do Garças</w:t>
      </w:r>
      <w:proofErr w:type="gramEnd"/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 xml:space="preserve">, seja porque subsistirão efeitos deletérios durante o período de sua vigência. 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851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  <w:u w:val="single"/>
        </w:rPr>
        <w:t xml:space="preserve">Os Declaratórios foram </w:t>
      </w:r>
      <w:r>
        <w:rPr>
          <w:rStyle w:val="Forte"/>
          <w:rFonts w:ascii="Cambria Math" w:hAnsi="Cambria Math"/>
          <w:b/>
          <w:sz w:val="24"/>
          <w:szCs w:val="24"/>
          <w:u w:val="single"/>
        </w:rPr>
        <w:t xml:space="preserve">DEFIRIDOS </w:t>
      </w:r>
      <w:r>
        <w:rPr>
          <w:rStyle w:val="Forte"/>
          <w:rFonts w:ascii="Cambria Math" w:hAnsi="Cambria Math"/>
          <w:sz w:val="24"/>
          <w:szCs w:val="24"/>
          <w:u w:val="single"/>
        </w:rPr>
        <w:t>parcialmente</w:t>
      </w:r>
      <w:r>
        <w:rPr>
          <w:rStyle w:val="Forte"/>
          <w:rFonts w:ascii="Cambria Math" w:hAnsi="Cambria Math"/>
          <w:b/>
          <w:sz w:val="24"/>
          <w:szCs w:val="24"/>
          <w:u w:val="single"/>
        </w:rPr>
        <w:t xml:space="preserve"> suspendendo</w:t>
      </w:r>
      <w:r>
        <w:rPr>
          <w:rStyle w:val="Forte"/>
          <w:rFonts w:ascii="Cambria Math" w:hAnsi="Cambria Math"/>
          <w:sz w:val="24"/>
          <w:szCs w:val="24"/>
          <w:u w:val="single"/>
        </w:rPr>
        <w:t xml:space="preserve"> o processo</w:t>
      </w:r>
      <w:r>
        <w:rPr>
          <w:rFonts w:ascii="Cambria Math" w:hAnsi="Cambria Math"/>
          <w:b w:val="0"/>
          <w:sz w:val="24"/>
          <w:szCs w:val="24"/>
          <w:u w:val="single"/>
        </w:rPr>
        <w:t xml:space="preserve"> pelo prazo de </w:t>
      </w:r>
      <w:r>
        <w:rPr>
          <w:rFonts w:ascii="Cambria Math" w:hAnsi="Cambria Math"/>
          <w:sz w:val="24"/>
          <w:szCs w:val="24"/>
          <w:u w:val="single"/>
        </w:rPr>
        <w:t>180 (cento e oitenta) dias</w:t>
      </w:r>
      <w:r>
        <w:rPr>
          <w:rFonts w:ascii="Cambria Math" w:hAnsi="Cambria Math"/>
          <w:b w:val="0"/>
          <w:sz w:val="24"/>
          <w:szCs w:val="24"/>
          <w:u w:val="single"/>
        </w:rPr>
        <w:t>,</w:t>
      </w:r>
      <w:r>
        <w:rPr>
          <w:rStyle w:val="Forte"/>
          <w:rFonts w:ascii="Cambria Math" w:hAnsi="Cambria Math"/>
          <w:b/>
          <w:sz w:val="24"/>
          <w:szCs w:val="24"/>
          <w:u w:val="single"/>
        </w:rPr>
        <w:t> </w:t>
      </w:r>
      <w:r>
        <w:rPr>
          <w:rFonts w:ascii="Cambria Math" w:hAnsi="Cambria Math"/>
          <w:b w:val="0"/>
          <w:sz w:val="24"/>
          <w:szCs w:val="24"/>
          <w:u w:val="single"/>
        </w:rPr>
        <w:t xml:space="preserve">para que o Poder Legislativo, dentro de sua competência constitucional, promovesse a elaboração de ato normativo fixando regime de transição, de modo a oportunizar-se aos </w:t>
      </w:r>
      <w:proofErr w:type="gramStart"/>
      <w:r>
        <w:rPr>
          <w:rFonts w:ascii="Cambria Math" w:hAnsi="Cambria Math"/>
          <w:b w:val="0"/>
          <w:sz w:val="24"/>
          <w:szCs w:val="24"/>
          <w:u w:val="single"/>
        </w:rPr>
        <w:t>legitimados/interessados</w:t>
      </w:r>
      <w:proofErr w:type="gramEnd"/>
      <w:r>
        <w:rPr>
          <w:rFonts w:ascii="Cambria Math" w:hAnsi="Cambria Math"/>
          <w:b w:val="0"/>
          <w:sz w:val="24"/>
          <w:szCs w:val="24"/>
          <w:u w:val="single"/>
        </w:rPr>
        <w:t xml:space="preserve"> a realização de </w:t>
      </w:r>
      <w:proofErr w:type="spellStart"/>
      <w:r>
        <w:rPr>
          <w:rFonts w:ascii="Cambria Math" w:hAnsi="Cambria Math"/>
          <w:sz w:val="24"/>
          <w:szCs w:val="24"/>
          <w:u w:val="single"/>
        </w:rPr>
        <w:t>autocomposição</w:t>
      </w:r>
      <w:proofErr w:type="spellEnd"/>
      <w:r>
        <w:rPr>
          <w:rFonts w:ascii="Cambria Math" w:hAnsi="Cambria Math"/>
          <w:sz w:val="24"/>
          <w:szCs w:val="24"/>
          <w:u w:val="single"/>
        </w:rPr>
        <w:t>/conciliação</w:t>
      </w:r>
      <w:r>
        <w:rPr>
          <w:rFonts w:ascii="Cambria Math" w:hAnsi="Cambria Math"/>
          <w:b w:val="0"/>
          <w:sz w:val="24"/>
          <w:szCs w:val="24"/>
          <w:u w:val="single"/>
        </w:rPr>
        <w:t xml:space="preserve"> acerca do objeto do feito (id. </w:t>
      </w:r>
      <w:hyperlink r:id="rId9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182219152</w:t>
        </w:r>
      </w:hyperlink>
      <w:bookmarkStart w:id="3" w:name="detalheDocumento:j_id79754"/>
      <w:bookmarkEnd w:id="3"/>
      <w:r>
        <w:rPr>
          <w:rFonts w:ascii="Cambria Math" w:hAnsi="Cambria Math"/>
          <w:b w:val="0"/>
          <w:bCs w:val="0"/>
          <w:sz w:val="24"/>
          <w:szCs w:val="24"/>
        </w:rPr>
        <w:t>).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993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 xml:space="preserve">Anota-se que os efeitos da suspensão do processo deferida pelo Ilustre Desembargador Márcio Vidal visando a </w:t>
      </w:r>
      <w:proofErr w:type="spellStart"/>
      <w:r>
        <w:rPr>
          <w:rFonts w:ascii="Cambria Math" w:hAnsi="Cambria Math"/>
          <w:b w:val="0"/>
          <w:bCs w:val="0"/>
          <w:sz w:val="24"/>
          <w:szCs w:val="24"/>
        </w:rPr>
        <w:t>autocomposição</w:t>
      </w:r>
      <w:proofErr w:type="spellEnd"/>
      <w:r>
        <w:rPr>
          <w:rFonts w:ascii="Cambria Math" w:hAnsi="Cambria Math"/>
          <w:b w:val="0"/>
          <w:bCs w:val="0"/>
          <w:sz w:val="24"/>
          <w:szCs w:val="24"/>
        </w:rPr>
        <w:t xml:space="preserve">/conciliação proposta pela Assembleia Legislativa, tem afetação apenas no tocante à restituição dos tributos recebidos pelo município de Barra </w:t>
      </w:r>
      <w:proofErr w:type="gramStart"/>
      <w:r>
        <w:rPr>
          <w:rFonts w:ascii="Cambria Math" w:hAnsi="Cambria Math"/>
          <w:b w:val="0"/>
          <w:bCs w:val="0"/>
          <w:sz w:val="24"/>
          <w:szCs w:val="24"/>
        </w:rPr>
        <w:t>do Garças</w:t>
      </w:r>
      <w:proofErr w:type="gramEnd"/>
      <w:r>
        <w:rPr>
          <w:rFonts w:ascii="Cambria Math" w:hAnsi="Cambria Math"/>
          <w:b w:val="0"/>
          <w:bCs w:val="0"/>
          <w:sz w:val="24"/>
          <w:szCs w:val="24"/>
        </w:rPr>
        <w:t xml:space="preserve"> no período prescricional (cinco anos).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993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 xml:space="preserve">Ocorre 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que, referida decisão de </w:t>
      </w:r>
      <w:r>
        <w:rPr>
          <w:rFonts w:ascii="Cambria Math" w:hAnsi="Cambria Math"/>
          <w:b w:val="0"/>
          <w:sz w:val="24"/>
          <w:szCs w:val="24"/>
        </w:rPr>
        <w:t xml:space="preserve">id </w:t>
      </w:r>
      <w:hyperlink r:id="rId10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182219152</w:t>
        </w:r>
      </w:hyperlink>
      <w:r>
        <w:rPr>
          <w:rStyle w:val="Hyperlink"/>
          <w:rFonts w:ascii="Cambria Math" w:hAnsi="Cambria Math"/>
          <w:b w:val="0"/>
          <w:bCs w:val="0"/>
          <w:sz w:val="24"/>
          <w:szCs w:val="24"/>
        </w:rPr>
        <w:t xml:space="preserve"> se deu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em 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14/09/2023</w:t>
      </w:r>
      <w:bookmarkStart w:id="4" w:name="divTimeLine:j_id408:40:j_id410:0:j_id421"/>
      <w:bookmarkEnd w:id="4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e até o presente momento não se verificou qualquer movimentação da gestão atual, que deveria ser a principal interessada em buscar/provocar os outros entes envolvidos no sentido da </w:t>
      </w:r>
      <w:proofErr w:type="spellStart"/>
      <w:r>
        <w:rPr>
          <w:rFonts w:ascii="Cambria Math" w:hAnsi="Cambria Math"/>
          <w:b w:val="0"/>
          <w:bCs w:val="0"/>
          <w:sz w:val="24"/>
          <w:szCs w:val="24"/>
        </w:rPr>
        <w:t>autocomposição</w:t>
      </w:r>
      <w:proofErr w:type="spellEnd"/>
      <w:r>
        <w:rPr>
          <w:rFonts w:ascii="Cambria Math" w:hAnsi="Cambria Math"/>
          <w:b w:val="0"/>
          <w:bCs w:val="0"/>
          <w:sz w:val="24"/>
          <w:szCs w:val="24"/>
        </w:rPr>
        <w:t>/conciliação nos termos deferido.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 xml:space="preserve">Também, </w:t>
      </w:r>
      <w:proofErr w:type="spellStart"/>
      <w:r>
        <w:rPr>
          <w:rFonts w:ascii="Cambria Math" w:hAnsi="Cambria Math"/>
          <w:b w:val="0"/>
          <w:bCs w:val="0"/>
          <w:i/>
          <w:sz w:val="24"/>
          <w:szCs w:val="24"/>
        </w:rPr>
        <w:t>smj</w:t>
      </w:r>
      <w:proofErr w:type="spellEnd"/>
      <w:r>
        <w:rPr>
          <w:rFonts w:ascii="Cambria Math" w:hAnsi="Cambria Math"/>
          <w:b w:val="0"/>
          <w:bCs w:val="0"/>
          <w:sz w:val="24"/>
          <w:szCs w:val="24"/>
        </w:rPr>
        <w:t xml:space="preserve">, não se verifica qualquer ação da gestão municipal no sentido de dar suporte em infraestrutura (estradas, pontes e bueiros), saúde, educação e assistência social às famílias moradoras nas propriedades daquela região que, por lei passou a pertencer ao município de Nova Xavantina. 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>D’outro giro, em busca de informações nos Cartórios (1º e 2º Ofício); na SEFAZ/MT, no INDEA, EMPAER no IBGE, na Receita Federal e demais órgãos responsável pelos arquivos contendo o banco de dados dos contribuintes inerentes às questões cadastrais, tributárias e fiscais daquela região, foi possível constatar que também, até o presente momento não houve qualquer ação/movimentação da gestão municipal no sentido de notificar esses órgãos das alterações nos limites do município, bem como para processar e efetivar as transferências dos cadastros, inscrições, matrículas e demais documentos arquivados nos assentos de seus bancos de dados para o município de Nova Xavantina.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>Em razão do todo exposto, depois de ouvido o soberano plenário, requer: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Cs w:val="0"/>
          <w:sz w:val="24"/>
          <w:szCs w:val="24"/>
        </w:rPr>
        <w:lastRenderedPageBreak/>
        <w:t>a)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Seja o presente requerimento enviado em caráter de </w:t>
      </w:r>
      <w:r>
        <w:rPr>
          <w:rFonts w:ascii="Cambria Math" w:hAnsi="Cambria Math"/>
          <w:bCs w:val="0"/>
          <w:sz w:val="24"/>
          <w:szCs w:val="24"/>
        </w:rPr>
        <w:t>URGÊNCIA URGENTÍSSIMA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às autoridades relacionadas no preambulo deste requerimento, concedendo-lhes o prazo regimental para as efetivas respostas, e ainda: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 w:cs="Arial"/>
          <w:b w:val="0"/>
          <w:sz w:val="24"/>
          <w:szCs w:val="24"/>
          <w:shd w:val="clear" w:color="auto" w:fill="FFFFFF"/>
        </w:rPr>
      </w:pPr>
      <w:proofErr w:type="gramStart"/>
      <w:r>
        <w:rPr>
          <w:rFonts w:ascii="Cambria Math" w:hAnsi="Cambria Math" w:cs="Arial"/>
          <w:sz w:val="24"/>
          <w:szCs w:val="24"/>
          <w:shd w:val="clear" w:color="auto" w:fill="FFFFFF"/>
        </w:rPr>
        <w:t>b)</w:t>
      </w:r>
      <w:proofErr w:type="gramEnd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ab/>
        <w:t>Se já foi</w:t>
      </w:r>
      <w:r>
        <w:rPr>
          <w:rFonts w:ascii="Cambria Math" w:hAnsi="Cambria Math"/>
          <w:b w:val="0"/>
          <w:sz w:val="24"/>
          <w:szCs w:val="24"/>
        </w:rPr>
        <w:t xml:space="preserve"> elaborado o ato normativo fixando regime de transição, de modo a oportunizar-se aos legitimados/interessados a realização de </w:t>
      </w:r>
      <w:proofErr w:type="spellStart"/>
      <w:r>
        <w:rPr>
          <w:rFonts w:ascii="Cambria Math" w:hAnsi="Cambria Math"/>
          <w:sz w:val="24"/>
          <w:szCs w:val="24"/>
        </w:rPr>
        <w:t>autocomposição</w:t>
      </w:r>
      <w:proofErr w:type="spellEnd"/>
      <w:r>
        <w:rPr>
          <w:rFonts w:ascii="Cambria Math" w:hAnsi="Cambria Math"/>
          <w:sz w:val="24"/>
          <w:szCs w:val="24"/>
        </w:rPr>
        <w:t>/conciliação</w:t>
      </w:r>
      <w:r>
        <w:rPr>
          <w:rFonts w:ascii="Cambria Math" w:hAnsi="Cambria Math"/>
          <w:b w:val="0"/>
          <w:sz w:val="24"/>
          <w:szCs w:val="24"/>
        </w:rPr>
        <w:t xml:space="preserve"> acerca do objeto do feito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>, conforme o requerido pela Assembleia Legislativa de Mato Grosso;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 w:cs="Arial"/>
          <w:b w:val="0"/>
          <w:sz w:val="24"/>
          <w:szCs w:val="24"/>
          <w:shd w:val="clear" w:color="auto" w:fill="FFFFFF"/>
        </w:rPr>
      </w:pPr>
      <w:r>
        <w:rPr>
          <w:rFonts w:ascii="Cambria Math" w:hAnsi="Cambria Math" w:cs="Arial"/>
          <w:sz w:val="24"/>
          <w:szCs w:val="24"/>
          <w:shd w:val="clear" w:color="auto" w:fill="FFFFFF"/>
        </w:rPr>
        <w:t>c)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Se já foi realizada a audiência de </w:t>
      </w:r>
      <w:proofErr w:type="spellStart"/>
      <w:r>
        <w:rPr>
          <w:rFonts w:ascii="Cambria Math" w:hAnsi="Cambria Math" w:cs="Arial"/>
          <w:sz w:val="24"/>
          <w:szCs w:val="24"/>
          <w:shd w:val="clear" w:color="auto" w:fill="FFFFFF"/>
        </w:rPr>
        <w:t>autocomposição</w:t>
      </w:r>
      <w:proofErr w:type="spellEnd"/>
      <w:r>
        <w:rPr>
          <w:rFonts w:ascii="Cambria Math" w:hAnsi="Cambria Math" w:cs="Arial"/>
          <w:sz w:val="24"/>
          <w:szCs w:val="24"/>
          <w:shd w:val="clear" w:color="auto" w:fill="FFFFFF"/>
        </w:rPr>
        <w:t>/conciliação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>, nos termos deferido pelo Ilustre Desembargador. Em caso positivo, requer seja disponibilizado cópias (capa a capa) do mencionado ato normativa e seus anexos, afim de que este Legislativo Municipal possa acompanhar o seu andamento;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 w:cs="Arial"/>
          <w:sz w:val="24"/>
          <w:szCs w:val="24"/>
          <w:shd w:val="clear" w:color="auto" w:fill="FFFFFF"/>
        </w:rPr>
        <w:t>d)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Em sentido </w:t>
      </w:r>
      <w:r>
        <w:rPr>
          <w:rFonts w:ascii="Cambria Math" w:hAnsi="Cambria Math" w:cs="Arial"/>
          <w:b w:val="0"/>
          <w:i/>
          <w:sz w:val="24"/>
          <w:szCs w:val="24"/>
          <w:shd w:val="clear" w:color="auto" w:fill="FFFFFF"/>
        </w:rPr>
        <w:t>latu sensu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, quais as ações e políticas públicas </w:t>
      </w:r>
      <w:proofErr w:type="gramStart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>implementadas</w:t>
      </w:r>
      <w:proofErr w:type="gramEnd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pela gestão municipal no tocante à </w:t>
      </w:r>
      <w:r>
        <w:rPr>
          <w:rFonts w:ascii="Cambria Math" w:hAnsi="Cambria Math"/>
          <w:b w:val="0"/>
          <w:bCs w:val="0"/>
          <w:sz w:val="24"/>
          <w:szCs w:val="24"/>
        </w:rPr>
        <w:t>infraestrutura (estradas, pontes e bueiros), saúde, educação e assistência social às famílias moradoras nas propriedades daquela região que, por lei, passou a pertencer ao município de Nova Xavantina;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Cs w:val="0"/>
          <w:sz w:val="24"/>
          <w:szCs w:val="24"/>
        </w:rPr>
        <w:t xml:space="preserve">e) 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Caso </w:t>
      </w:r>
      <w:r>
        <w:rPr>
          <w:rFonts w:ascii="Cambria Math" w:hAnsi="Cambria Math"/>
          <w:b w:val="0"/>
          <w:sz w:val="24"/>
          <w:szCs w:val="24"/>
        </w:rPr>
        <w:t>o ato normativo para fixação do regime de transição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ainda não tenha sido elaborado/publicado, requer seja informado a este Legislativo Municipal e ao Parlamentar signatário e, em caráter de </w:t>
      </w:r>
      <w:r>
        <w:rPr>
          <w:rFonts w:ascii="Cambria Math" w:hAnsi="Cambria Math"/>
          <w:bCs w:val="0"/>
          <w:sz w:val="24"/>
          <w:szCs w:val="24"/>
        </w:rPr>
        <w:t>URGÊNCIA</w:t>
      </w:r>
      <w:r>
        <w:rPr>
          <w:rFonts w:ascii="Cambria Math" w:hAnsi="Cambria Math"/>
          <w:b w:val="0"/>
          <w:bCs w:val="0"/>
          <w:sz w:val="24"/>
          <w:szCs w:val="24"/>
        </w:rPr>
        <w:t>, quando e se será instalado, consignando desde já a premente necessidade de participação de pelo menos dois Vereadores como membros efetivos da comissão da deferida comissão de transição e conciliação.</w:t>
      </w:r>
    </w:p>
    <w:p w:rsidR="00D2551D" w:rsidRDefault="00D2551D" w:rsidP="00D2551D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Cs w:val="0"/>
          <w:sz w:val="24"/>
          <w:szCs w:val="24"/>
        </w:rPr>
        <w:t>f)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No mais, por se tratar de matéria de ordem pública, </w:t>
      </w:r>
      <w:r>
        <w:rPr>
          <w:rStyle w:val="hgkelc"/>
          <w:rFonts w:ascii="Cambria Math" w:hAnsi="Cambria Math"/>
          <w:sz w:val="24"/>
          <w:szCs w:val="24"/>
          <w:lang w:val="pt-PT"/>
        </w:rPr>
        <w:t xml:space="preserve">onde impera a lei e há relevante interesse público, relacionadas aos pressupostos de constituição dos novos limites do município, </w:t>
      </w:r>
      <w:r>
        <w:rPr>
          <w:rFonts w:ascii="Cambria Math" w:hAnsi="Cambria Math"/>
          <w:b w:val="0"/>
          <w:bCs w:val="0"/>
          <w:sz w:val="24"/>
          <w:szCs w:val="24"/>
        </w:rPr>
        <w:t>requer o incondicional apoio dos demais pares dessa colenda Casa de Leis, para tramitação do presente requerimento em caráter de URGÊNCIA ESPECIAL, face à natureza da matéria.</w:t>
      </w:r>
    </w:p>
    <w:p w:rsidR="00D2551D" w:rsidRDefault="00D2551D" w:rsidP="00D2551D">
      <w:pPr>
        <w:ind w:firstLine="1134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Assim, peço o apoio dos nobres Pares desta Casa de Leis para a aprovação deste nosso requerimento.</w:t>
      </w:r>
    </w:p>
    <w:p w:rsidR="00D2551D" w:rsidRDefault="00D2551D" w:rsidP="00D2551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2551D" w:rsidRDefault="00D2551D" w:rsidP="00D255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2551D" w:rsidRDefault="00D2551D" w:rsidP="00D255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D2551D" w:rsidRDefault="00D2551D" w:rsidP="00D255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2551D" w:rsidRDefault="00D2551D" w:rsidP="00D255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2551D" w:rsidRDefault="00D2551D" w:rsidP="00D255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EDNALDO FRAGAS DA SILVA – vulgo (QUATIZINHO)</w:t>
      </w:r>
    </w:p>
    <w:p w:rsidR="00D2551D" w:rsidRDefault="00D2551D" w:rsidP="00D2551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04F3E" w:rsidRDefault="00204F3E">
      <w:bookmarkStart w:id="5" w:name="_GoBack"/>
      <w:bookmarkEnd w:id="5"/>
    </w:p>
    <w:sectPr w:rsidR="00204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1D"/>
    <w:rsid w:val="00204F3E"/>
    <w:rsid w:val="00D2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1D"/>
  </w:style>
  <w:style w:type="paragraph" w:styleId="Ttulo3">
    <w:name w:val="heading 3"/>
    <w:basedOn w:val="Normal"/>
    <w:link w:val="Ttulo3Char"/>
    <w:uiPriority w:val="9"/>
    <w:semiHidden/>
    <w:unhideWhenUsed/>
    <w:qFormat/>
    <w:rsid w:val="00D25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2551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2551D"/>
    <w:rPr>
      <w:color w:val="0000FF"/>
      <w:u w:val="single"/>
    </w:rPr>
  </w:style>
  <w:style w:type="character" w:customStyle="1" w:styleId="hgkelc">
    <w:name w:val="hgkelc"/>
    <w:basedOn w:val="Fontepargpadro"/>
    <w:rsid w:val="00D2551D"/>
  </w:style>
  <w:style w:type="character" w:styleId="Forte">
    <w:name w:val="Strong"/>
    <w:basedOn w:val="Fontepargpadro"/>
    <w:uiPriority w:val="22"/>
    <w:qFormat/>
    <w:rsid w:val="00D255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1D"/>
  </w:style>
  <w:style w:type="paragraph" w:styleId="Ttulo3">
    <w:name w:val="heading 3"/>
    <w:basedOn w:val="Normal"/>
    <w:link w:val="Ttulo3Char"/>
    <w:uiPriority w:val="9"/>
    <w:semiHidden/>
    <w:unhideWhenUsed/>
    <w:qFormat/>
    <w:rsid w:val="00D25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2551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2551D"/>
    <w:rPr>
      <w:color w:val="0000FF"/>
      <w:u w:val="single"/>
    </w:rPr>
  </w:style>
  <w:style w:type="character" w:customStyle="1" w:styleId="hgkelc">
    <w:name w:val="hgkelc"/>
    <w:basedOn w:val="Fontepargpadro"/>
    <w:rsid w:val="00D2551D"/>
  </w:style>
  <w:style w:type="character" w:styleId="Forte">
    <w:name w:val="Strong"/>
    <w:basedOn w:val="Fontepargpadro"/>
    <w:uiPriority w:val="22"/>
    <w:qFormat/>
    <w:rsid w:val="00D25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10" Type="http://schemas.openxmlformats.org/officeDocument/2006/relationships/hyperlink" Target="https://pje2.tjmt.jus.br/pje2/Processo/ConsultaProcesso/Detalhe/listProcessoCompletoAdvogado.s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je2.tjmt.jus.br/pje2/Processo/ConsultaProcesso/Detalhe/listProcessoCompletoAdvogado.sea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2024-05-03T15:56:00Z</dcterms:created>
  <dcterms:modified xsi:type="dcterms:W3CDTF">2024-05-03T15:57:00Z</dcterms:modified>
</cp:coreProperties>
</file>