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72" w:rsidRDefault="00D11072" w:rsidP="00D11072">
      <w:pPr>
        <w:pStyle w:val="Ttulo1"/>
        <w:spacing w:line="360" w:lineRule="auto"/>
        <w:ind w:left="603" w:right="1194" w:firstLine="0"/>
      </w:pP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2024. AUTOR: MESA DIRETORA DA CÂMARA MUNICIPAL - NX</w:t>
      </w:r>
    </w:p>
    <w:p w:rsidR="00D11072" w:rsidRDefault="00D11072" w:rsidP="00D11072">
      <w:pPr>
        <w:pStyle w:val="Corpodetexto"/>
        <w:spacing w:before="146"/>
        <w:rPr>
          <w:b/>
        </w:rPr>
      </w:pPr>
    </w:p>
    <w:p w:rsidR="00D11072" w:rsidRDefault="00D11072" w:rsidP="00D11072">
      <w:pPr>
        <w:spacing w:line="360" w:lineRule="auto"/>
        <w:ind w:left="3234" w:right="112"/>
        <w:jc w:val="both"/>
        <w:rPr>
          <w:i/>
          <w:sz w:val="24"/>
        </w:rPr>
      </w:pPr>
      <w:r>
        <w:rPr>
          <w:i/>
          <w:sz w:val="24"/>
        </w:rPr>
        <w:t>Regulamente no âmbito do Poder Legislativo Municipal, o disposto §2° no art. 95 da lei nº 14.133/2021 para instituir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verbal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pequenas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compras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 prestação de serviços de pronto pagamento e dá outras providências como especifica.</w:t>
      </w:r>
    </w:p>
    <w:p w:rsidR="00D11072" w:rsidRDefault="00D11072" w:rsidP="00D11072">
      <w:pPr>
        <w:pStyle w:val="Corpodetexto"/>
        <w:spacing w:before="147"/>
        <w:rPr>
          <w:i/>
        </w:rPr>
      </w:pPr>
    </w:p>
    <w:p w:rsidR="00D11072" w:rsidRDefault="00D11072" w:rsidP="00D11072">
      <w:pPr>
        <w:pStyle w:val="Corpodetexto"/>
        <w:spacing w:line="360" w:lineRule="auto"/>
        <w:ind w:left="113" w:right="113" w:firstLine="708"/>
        <w:jc w:val="both"/>
      </w:pPr>
      <w:r>
        <w:t xml:space="preserve">A </w:t>
      </w:r>
      <w:r>
        <w:rPr>
          <w:b/>
        </w:rPr>
        <w:t>MESA DIRETORA</w:t>
      </w:r>
      <w:r>
        <w:t>, juntamente com o Presidente da Câmara Municipal, no uso de suas atribuições que lhe conferem a Lei Orgânica do Município;</w:t>
      </w:r>
    </w:p>
    <w:p w:rsidR="00D11072" w:rsidRDefault="00D11072" w:rsidP="00D11072">
      <w:pPr>
        <w:pStyle w:val="Corpodetexto"/>
        <w:spacing w:before="144"/>
      </w:pPr>
    </w:p>
    <w:p w:rsidR="00D11072" w:rsidRDefault="00D11072" w:rsidP="00D11072">
      <w:pPr>
        <w:pStyle w:val="Corpodetexto"/>
        <w:spacing w:line="362" w:lineRule="auto"/>
        <w:ind w:left="113" w:right="118" w:firstLine="708"/>
        <w:jc w:val="both"/>
      </w:pPr>
      <w:r>
        <w:rPr>
          <w:b/>
        </w:rPr>
        <w:t xml:space="preserve">CONSIDERANDO </w:t>
      </w:r>
      <w:r>
        <w:t>a Lei Federal nº 14.133, de 1º de Abril de 2021 (Lei de Licitações e Contratos Administrativos);</w:t>
      </w:r>
    </w:p>
    <w:p w:rsidR="00D11072" w:rsidRDefault="00D11072" w:rsidP="00D11072">
      <w:pPr>
        <w:pStyle w:val="Corpodetexto"/>
        <w:spacing w:before="140"/>
      </w:pPr>
    </w:p>
    <w:p w:rsidR="00D11072" w:rsidRDefault="00D11072" w:rsidP="00D11072">
      <w:pPr>
        <w:pStyle w:val="Corpodetexto"/>
        <w:spacing w:line="360" w:lineRule="auto"/>
        <w:ind w:left="113" w:right="110" w:firstLine="708"/>
        <w:jc w:val="both"/>
      </w:pPr>
      <w:r>
        <w:rPr>
          <w:b/>
        </w:rPr>
        <w:t>CONSIDERANDO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observância</w:t>
      </w:r>
      <w:r>
        <w:rPr>
          <w:spacing w:val="-3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 xml:space="preserve">no art. 5º da referida lei, assim como às disposições do Decreto-Lei nº 4.657, de </w:t>
      </w:r>
      <w:proofErr w:type="gramStart"/>
      <w:r>
        <w:t>4</w:t>
      </w:r>
      <w:proofErr w:type="gramEnd"/>
      <w:r>
        <w:t xml:space="preserve"> de Setembro de 1942 (Lei de Introdução às Normas do Direito Brasileiro);</w:t>
      </w:r>
    </w:p>
    <w:p w:rsidR="00D11072" w:rsidRDefault="00D11072" w:rsidP="00D11072">
      <w:pPr>
        <w:pStyle w:val="Corpodetexto"/>
        <w:spacing w:before="148"/>
      </w:pPr>
    </w:p>
    <w:p w:rsidR="00D11072" w:rsidRDefault="00D11072" w:rsidP="00D11072">
      <w:pPr>
        <w:pStyle w:val="Corpodetexto"/>
        <w:spacing w:line="360" w:lineRule="auto"/>
        <w:ind w:left="113" w:right="113" w:firstLine="708"/>
        <w:jc w:val="both"/>
      </w:pPr>
      <w:r>
        <w:rPr>
          <w:b/>
        </w:rPr>
        <w:t xml:space="preserve">CONSIDERANDO </w:t>
      </w:r>
      <w:r>
        <w:t>as disposições do inciso §2º do art. 95 da referida lei, que trata de compras de pronto pagamento;</w:t>
      </w:r>
    </w:p>
    <w:p w:rsidR="00D11072" w:rsidRDefault="00D11072" w:rsidP="00D11072">
      <w:pPr>
        <w:pStyle w:val="Corpodetexto"/>
        <w:spacing w:before="144"/>
      </w:pPr>
    </w:p>
    <w:p w:rsidR="00D11072" w:rsidRDefault="00D11072" w:rsidP="00D11072">
      <w:pPr>
        <w:pStyle w:val="Corpodetexto"/>
        <w:spacing w:line="360" w:lineRule="auto"/>
        <w:ind w:left="113" w:right="113" w:firstLine="708"/>
        <w:jc w:val="both"/>
      </w:pPr>
      <w:r>
        <w:rPr>
          <w:b/>
        </w:rPr>
        <w:t xml:space="preserve">CONSIDERANDO </w:t>
      </w:r>
      <w:r>
        <w:t xml:space="preserve">a necessidade de regulamentação das despesas que não possam subordinar-se ao procedimento normal de licitação, dispensa ou </w:t>
      </w:r>
      <w:r>
        <w:lastRenderedPageBreak/>
        <w:t>inexigibilidade, especialmente para tratar de situações específicas de acordo com a realidade populacional e operacional do ente;</w:t>
      </w:r>
    </w:p>
    <w:p w:rsidR="00D11072" w:rsidRDefault="00D11072" w:rsidP="00D11072">
      <w:pPr>
        <w:pStyle w:val="Corpodetexto"/>
        <w:spacing w:before="1" w:line="360" w:lineRule="auto"/>
        <w:ind w:left="113" w:right="109" w:firstLine="708"/>
        <w:jc w:val="both"/>
        <w:rPr>
          <w:b/>
        </w:rPr>
      </w:pPr>
    </w:p>
    <w:p w:rsidR="00D11072" w:rsidRDefault="00D11072" w:rsidP="00D11072">
      <w:pPr>
        <w:pStyle w:val="Corpodetexto"/>
        <w:spacing w:before="1" w:line="360" w:lineRule="auto"/>
        <w:ind w:left="113" w:right="109" w:firstLine="708"/>
        <w:jc w:val="both"/>
      </w:pPr>
      <w:r>
        <w:rPr>
          <w:b/>
        </w:rPr>
        <w:t xml:space="preserve">CONSIDERANDO </w:t>
      </w:r>
      <w:r>
        <w:t>que a Administração deve possuir regramentos para aplicação da Lei Federal nº 14.133, de 2021, dentro da capacidade qualitativa e quantitativa de acordo com o corpo de servidores envolvidos nas áreas de licitações e contratos;</w:t>
      </w:r>
    </w:p>
    <w:p w:rsidR="00D11072" w:rsidRDefault="00D11072" w:rsidP="00D11072">
      <w:pPr>
        <w:pStyle w:val="Corpodetexto"/>
        <w:spacing w:before="145"/>
      </w:pPr>
    </w:p>
    <w:p w:rsidR="00D11072" w:rsidRDefault="00D11072" w:rsidP="00D11072">
      <w:pPr>
        <w:pStyle w:val="Corpodetexto"/>
        <w:spacing w:line="360" w:lineRule="auto"/>
        <w:ind w:left="113" w:right="116" w:firstLine="708"/>
        <w:jc w:val="both"/>
      </w:pPr>
      <w:r>
        <w:rPr>
          <w:b/>
        </w:rPr>
        <w:t xml:space="preserve">CONSIDERANDO </w:t>
      </w:r>
      <w:r>
        <w:t xml:space="preserve">que o legislador deixou de exigir que </w:t>
      </w:r>
      <w:proofErr w:type="gramStart"/>
      <w:r>
        <w:t>compras</w:t>
      </w:r>
      <w:proofErr w:type="gramEnd"/>
      <w:r>
        <w:t xml:space="preserve"> de pronto pagamento sejam realizadas por meio de adiantamento, como era a previsão contida no parágrafo único do art. 60 da Lei nº 8.666/1993, o qual passou a ser regido pelo §2º do art. 95 da Lei nº 14.133/2021;</w:t>
      </w:r>
    </w:p>
    <w:p w:rsidR="00D11072" w:rsidRDefault="00D11072" w:rsidP="00D11072">
      <w:pPr>
        <w:pStyle w:val="Corpodetexto"/>
        <w:spacing w:before="147"/>
      </w:pPr>
    </w:p>
    <w:p w:rsidR="00D11072" w:rsidRDefault="00D11072" w:rsidP="00D11072">
      <w:pPr>
        <w:pStyle w:val="Ttulo1"/>
        <w:ind w:left="822" w:firstLine="0"/>
      </w:pPr>
      <w:r>
        <w:rPr>
          <w:spacing w:val="-2"/>
        </w:rPr>
        <w:t>RESOLVE:</w:t>
      </w:r>
    </w:p>
    <w:p w:rsidR="00D11072" w:rsidRDefault="00D11072" w:rsidP="00D11072">
      <w:pPr>
        <w:pStyle w:val="Corpodetexto"/>
        <w:spacing w:before="290"/>
        <w:rPr>
          <w:b/>
        </w:rPr>
      </w:pPr>
    </w:p>
    <w:p w:rsidR="00D11072" w:rsidRDefault="00D11072" w:rsidP="00D11072">
      <w:pPr>
        <w:pStyle w:val="Corpodetexto"/>
        <w:spacing w:line="360" w:lineRule="auto"/>
        <w:ind w:left="113" w:right="112" w:firstLine="708"/>
        <w:jc w:val="both"/>
      </w:pPr>
      <w:r>
        <w:rPr>
          <w:b/>
        </w:rPr>
        <w:t xml:space="preserve">Art. 1º </w:t>
      </w:r>
      <w:r>
        <w:t>Esta Resolução dispõe sobre o procedimento para pequenas compras e prestação de serviços de pronto pagamento pela Lei Federal nº 14.133/2021, no âmbito da Câmara Municipal de Nova Xavantina – MT.</w:t>
      </w:r>
    </w:p>
    <w:p w:rsidR="00D11072" w:rsidRDefault="00D11072" w:rsidP="00D11072">
      <w:pPr>
        <w:pStyle w:val="Corpodetexto"/>
        <w:spacing w:before="148"/>
      </w:pPr>
    </w:p>
    <w:p w:rsidR="00D11072" w:rsidRDefault="00D11072" w:rsidP="00D11072">
      <w:pPr>
        <w:pStyle w:val="Corpodetexto"/>
        <w:spacing w:line="360" w:lineRule="auto"/>
        <w:ind w:left="113" w:right="107" w:firstLine="708"/>
        <w:jc w:val="both"/>
      </w:pPr>
      <w:r>
        <w:rPr>
          <w:b/>
        </w:rPr>
        <w:t xml:space="preserve">Art. 2º </w:t>
      </w:r>
      <w:r>
        <w:t xml:space="preserve">Serão consideradas como pequenas compras ou prestação de serviços de pronto pagamento as despesas que não possam subordinar-se ao procedimento normal de licitação, </w:t>
      </w:r>
      <w:proofErr w:type="gramStart"/>
      <w:r>
        <w:t>dispensa</w:t>
      </w:r>
      <w:proofErr w:type="gramEnd"/>
      <w:r>
        <w:t xml:space="preserve"> ou inexigibilidade, dentro do limite estabelecido no Art. 95 §2º, nos seguintes casos:</w:t>
      </w:r>
    </w:p>
    <w:p w:rsidR="00D11072" w:rsidRDefault="00D11072" w:rsidP="00D11072">
      <w:pPr>
        <w:pStyle w:val="PargrafodaLista"/>
        <w:numPr>
          <w:ilvl w:val="0"/>
          <w:numId w:val="4"/>
        </w:numPr>
        <w:tabs>
          <w:tab w:val="left" w:pos="1171"/>
        </w:tabs>
        <w:spacing w:before="145" w:line="360" w:lineRule="auto"/>
        <w:ind w:right="112" w:firstLine="708"/>
      </w:pPr>
      <w:r w:rsidRPr="00002DC8">
        <w:rPr>
          <w:b/>
          <w:sz w:val="24"/>
        </w:rPr>
        <w:t xml:space="preserve">- </w:t>
      </w:r>
      <w:r>
        <w:rPr>
          <w:sz w:val="24"/>
        </w:rPr>
        <w:t>Taxas, tarifas, custas judiciais e extrajudiciais, emolumentos e reproduções de documentos;</w:t>
      </w:r>
    </w:p>
    <w:p w:rsidR="00D11072" w:rsidRDefault="00D11072" w:rsidP="00D11072">
      <w:pPr>
        <w:pStyle w:val="PargrafodaLista"/>
        <w:numPr>
          <w:ilvl w:val="0"/>
          <w:numId w:val="4"/>
        </w:numPr>
        <w:tabs>
          <w:tab w:val="left" w:pos="1268"/>
        </w:tabs>
        <w:spacing w:before="1" w:line="360" w:lineRule="auto"/>
        <w:ind w:firstLine="708"/>
      </w:pPr>
      <w:r w:rsidRPr="00002DC8">
        <w:rPr>
          <w:b/>
          <w:sz w:val="24"/>
        </w:rPr>
        <w:t xml:space="preserve">- </w:t>
      </w:r>
      <w:r>
        <w:rPr>
          <w:sz w:val="24"/>
        </w:rPr>
        <w:t xml:space="preserve">Outras </w:t>
      </w:r>
      <w:r w:rsidRPr="00002DC8">
        <w:rPr>
          <w:b/>
          <w:sz w:val="24"/>
        </w:rPr>
        <w:t xml:space="preserve">despesas miúdas, extraordinárias e/ou urgentes </w:t>
      </w:r>
      <w:r>
        <w:rPr>
          <w:sz w:val="24"/>
        </w:rPr>
        <w:t xml:space="preserve">de pequena monta e de pronto pagamento, sendo estas esporádicas e que </w:t>
      </w:r>
      <w:r>
        <w:rPr>
          <w:sz w:val="24"/>
        </w:rPr>
        <w:lastRenderedPageBreak/>
        <w:t xml:space="preserve">visem atender a </w:t>
      </w:r>
      <w:r w:rsidRPr="00002DC8">
        <w:rPr>
          <w:b/>
          <w:sz w:val="24"/>
        </w:rPr>
        <w:t>situações urgentes ou inadiáveis</w:t>
      </w:r>
      <w:r>
        <w:rPr>
          <w:sz w:val="24"/>
        </w:rPr>
        <w:t xml:space="preserve">, </w:t>
      </w:r>
      <w:r>
        <w:t>e</w:t>
      </w:r>
      <w:r w:rsidRPr="00002DC8">
        <w:rPr>
          <w:spacing w:val="-3"/>
        </w:rPr>
        <w:t xml:space="preserve"> </w:t>
      </w:r>
      <w:r>
        <w:t>que</w:t>
      </w:r>
      <w:r w:rsidRPr="00002DC8">
        <w:rPr>
          <w:spacing w:val="-3"/>
        </w:rPr>
        <w:t xml:space="preserve"> </w:t>
      </w:r>
      <w:r>
        <w:t>resultem</w:t>
      </w:r>
      <w:r w:rsidRPr="00002DC8">
        <w:rPr>
          <w:spacing w:val="-5"/>
        </w:rPr>
        <w:t xml:space="preserve"> </w:t>
      </w:r>
      <w:r>
        <w:t>em</w:t>
      </w:r>
      <w:r w:rsidRPr="00002DC8">
        <w:rPr>
          <w:spacing w:val="-2"/>
        </w:rPr>
        <w:t xml:space="preserve"> </w:t>
      </w:r>
      <w:r>
        <w:t>prejuízo</w:t>
      </w:r>
      <w:r w:rsidRPr="00002DC8">
        <w:rPr>
          <w:spacing w:val="-3"/>
        </w:rPr>
        <w:t xml:space="preserve"> </w:t>
      </w:r>
      <w:r>
        <w:t>ou</w:t>
      </w:r>
      <w:r w:rsidRPr="00002DC8">
        <w:rPr>
          <w:spacing w:val="-4"/>
        </w:rPr>
        <w:t xml:space="preserve"> </w:t>
      </w:r>
      <w:r>
        <w:t>que</w:t>
      </w:r>
      <w:r w:rsidRPr="00002DC8">
        <w:rPr>
          <w:spacing w:val="-1"/>
        </w:rPr>
        <w:t xml:space="preserve"> </w:t>
      </w:r>
      <w:r>
        <w:t>prejudiquem</w:t>
      </w:r>
      <w:r w:rsidRPr="00002DC8">
        <w:rPr>
          <w:spacing w:val="-5"/>
        </w:rPr>
        <w:t xml:space="preserve"> </w:t>
      </w:r>
      <w:r>
        <w:t>o bom andamento dos serviços público, precedidas de autorização do Chefe do Poder Legislativo Municipal;</w:t>
      </w:r>
    </w:p>
    <w:p w:rsidR="00D11072" w:rsidRDefault="00D11072" w:rsidP="00D11072">
      <w:pPr>
        <w:pStyle w:val="Corpodetexto"/>
        <w:spacing w:before="145"/>
      </w:pPr>
    </w:p>
    <w:p w:rsidR="00D11072" w:rsidRDefault="00D11072" w:rsidP="00D11072">
      <w:pPr>
        <w:pStyle w:val="Corpodetexto"/>
        <w:spacing w:before="1" w:line="360" w:lineRule="auto"/>
        <w:ind w:left="113" w:right="109" w:firstLine="708"/>
        <w:jc w:val="both"/>
      </w:pPr>
      <w:r>
        <w:rPr>
          <w:b/>
        </w:rPr>
        <w:t xml:space="preserve">§1º </w:t>
      </w:r>
      <w:r>
        <w:t xml:space="preserve">As despesas realizadas na forma prevista neste artigo, serão precedidas de empenho nas suas respectivas rubricas orçamentárias e o pagamento seguirá os procedimentos estabelecidos pela Lei nº </w:t>
      </w:r>
      <w:hyperlink r:id="rId6" w:anchor="%3A~%3Atext%3DLEI%20No%204.320%2C%20DE%2017%20DE%20MAR%C3%87O%20DE%201964%26text%3DEstatui%20Normas%20Gerais%20de%20Direito%2CMunic%C3%ADpios%20e%20do%20Distrito%20Federal">
        <w:r>
          <w:t>4.320</w:t>
        </w:r>
      </w:hyperlink>
      <w:r>
        <w:t>, de 17 de março de 1964.</w:t>
      </w:r>
    </w:p>
    <w:p w:rsidR="00D11072" w:rsidRDefault="00D11072" w:rsidP="00D11072">
      <w:pPr>
        <w:pStyle w:val="Corpodetexto"/>
        <w:spacing w:before="146"/>
      </w:pPr>
    </w:p>
    <w:p w:rsidR="00D11072" w:rsidRDefault="00D11072" w:rsidP="00D11072">
      <w:pPr>
        <w:spacing w:before="1" w:line="360" w:lineRule="auto"/>
        <w:ind w:left="113" w:right="109" w:firstLine="708"/>
        <w:jc w:val="both"/>
        <w:rPr>
          <w:b/>
          <w:sz w:val="24"/>
        </w:rPr>
      </w:pPr>
      <w:r>
        <w:rPr>
          <w:b/>
          <w:sz w:val="24"/>
        </w:rPr>
        <w:t xml:space="preserve">§2º </w:t>
      </w:r>
      <w:r>
        <w:rPr>
          <w:sz w:val="24"/>
        </w:rPr>
        <w:t xml:space="preserve">O Regime Especial de Execução de que trata esta Resolução visa garantir a eficácia do serviço público e deverá observar os </w:t>
      </w:r>
      <w:r>
        <w:rPr>
          <w:b/>
          <w:sz w:val="24"/>
        </w:rPr>
        <w:t>princípios da contratação mais vantajosa, da celeridade e da economicidade no dispêndio dos recursos financeiros.</w:t>
      </w:r>
    </w:p>
    <w:p w:rsidR="00D11072" w:rsidRDefault="00D11072" w:rsidP="00D11072">
      <w:pPr>
        <w:pStyle w:val="Corpodetexto"/>
        <w:spacing w:before="145"/>
        <w:rPr>
          <w:b/>
        </w:rPr>
      </w:pPr>
    </w:p>
    <w:p w:rsidR="00D11072" w:rsidRDefault="00D11072" w:rsidP="00D11072">
      <w:pPr>
        <w:spacing w:line="362" w:lineRule="auto"/>
        <w:ind w:left="113" w:right="113" w:firstLine="708"/>
        <w:jc w:val="both"/>
        <w:rPr>
          <w:sz w:val="24"/>
        </w:rPr>
      </w:pPr>
      <w:r>
        <w:rPr>
          <w:b/>
          <w:sz w:val="24"/>
        </w:rPr>
        <w:t xml:space="preserve">§3º </w:t>
      </w:r>
      <w:r>
        <w:rPr>
          <w:sz w:val="24"/>
        </w:rPr>
        <w:t xml:space="preserve">Os itens adquiridos devem ser submetidos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atestação de servidor formalmente designado</w:t>
      </w:r>
      <w:r>
        <w:rPr>
          <w:sz w:val="24"/>
        </w:rPr>
        <w:t>.</w:t>
      </w:r>
    </w:p>
    <w:p w:rsidR="00D11072" w:rsidRDefault="00D11072" w:rsidP="00D11072">
      <w:pPr>
        <w:pStyle w:val="Corpodetexto"/>
        <w:spacing w:before="141"/>
      </w:pPr>
    </w:p>
    <w:p w:rsidR="00D11072" w:rsidRDefault="00D11072" w:rsidP="00D11072">
      <w:pPr>
        <w:pStyle w:val="Corpodetexto"/>
        <w:spacing w:line="360" w:lineRule="auto"/>
        <w:ind w:left="113" w:right="110" w:firstLine="708"/>
        <w:jc w:val="both"/>
      </w:pPr>
      <w:r>
        <w:rPr>
          <w:b/>
        </w:rPr>
        <w:t xml:space="preserve">§4º </w:t>
      </w:r>
      <w:r>
        <w:t xml:space="preserve">Consideram-se despesas </w:t>
      </w:r>
      <w:r>
        <w:rPr>
          <w:b/>
        </w:rPr>
        <w:t xml:space="preserve">extraordinárias e/ou urgentes </w:t>
      </w:r>
      <w:r>
        <w:t>de</w:t>
      </w:r>
      <w:r>
        <w:rPr>
          <w:spacing w:val="40"/>
        </w:rPr>
        <w:t xml:space="preserve"> </w:t>
      </w:r>
      <w:r>
        <w:t>pequena monta e de pronto pagamento, àquelas que ocorram esporadicamente, e visem atender situações emergenciais, cujo processo normal de compras possa prejudicar o bom andamento dos serviços prestados pela Câmara Municipal.</w:t>
      </w:r>
    </w:p>
    <w:p w:rsidR="00D11072" w:rsidRDefault="00D11072" w:rsidP="00D11072">
      <w:pPr>
        <w:pStyle w:val="Corpodetexto"/>
        <w:spacing w:before="147"/>
      </w:pPr>
    </w:p>
    <w:p w:rsidR="00D11072" w:rsidRDefault="00D11072" w:rsidP="00D11072">
      <w:pPr>
        <w:spacing w:line="360" w:lineRule="auto"/>
        <w:ind w:left="113" w:right="113" w:firstLine="708"/>
        <w:jc w:val="both"/>
        <w:rPr>
          <w:sz w:val="24"/>
        </w:rPr>
      </w:pPr>
      <w:r>
        <w:rPr>
          <w:b/>
          <w:sz w:val="24"/>
        </w:rPr>
        <w:t xml:space="preserve">§5º </w:t>
      </w:r>
      <w:r>
        <w:rPr>
          <w:sz w:val="24"/>
        </w:rPr>
        <w:t xml:space="preserve">Consideram-se despesas </w:t>
      </w:r>
      <w:r>
        <w:rPr>
          <w:b/>
          <w:sz w:val="24"/>
        </w:rPr>
        <w:t>miúdas e de pronto pagamento</w:t>
      </w:r>
      <w:r>
        <w:rPr>
          <w:sz w:val="24"/>
        </w:rPr>
        <w:t>, as que ocorrem com:</w:t>
      </w:r>
    </w:p>
    <w:p w:rsidR="00D11072" w:rsidRDefault="00D11072" w:rsidP="00D11072">
      <w:pPr>
        <w:pStyle w:val="PargrafodaLista"/>
        <w:numPr>
          <w:ilvl w:val="0"/>
          <w:numId w:val="3"/>
        </w:numPr>
        <w:tabs>
          <w:tab w:val="left" w:pos="1017"/>
        </w:tabs>
        <w:spacing w:line="360" w:lineRule="auto"/>
        <w:ind w:right="115" w:firstLine="708"/>
        <w:rPr>
          <w:sz w:val="24"/>
        </w:rPr>
      </w:pPr>
      <w:r>
        <w:rPr>
          <w:sz w:val="24"/>
        </w:rPr>
        <w:t>– Despesas Postais, materiais de serviços de limpeza e higiene, materiais de cozinha, pequenos consertos e materiais para os mesmos.</w:t>
      </w:r>
    </w:p>
    <w:p w:rsidR="00D11072" w:rsidRDefault="00D11072" w:rsidP="00D11072">
      <w:pPr>
        <w:pStyle w:val="PargrafodaLista"/>
        <w:numPr>
          <w:ilvl w:val="0"/>
          <w:numId w:val="3"/>
        </w:numPr>
        <w:tabs>
          <w:tab w:val="left" w:pos="1119"/>
        </w:tabs>
        <w:spacing w:before="1" w:line="360" w:lineRule="auto"/>
        <w:ind w:right="115" w:firstLine="708"/>
        <w:rPr>
          <w:sz w:val="24"/>
        </w:rPr>
      </w:pPr>
      <w:r>
        <w:rPr>
          <w:sz w:val="24"/>
        </w:rPr>
        <w:lastRenderedPageBreak/>
        <w:t>– Despesas no âmbito de eventos e treinamentos (salvo as hipóteses de inexigibilidade de licitação);</w:t>
      </w:r>
    </w:p>
    <w:p w:rsidR="00D11072" w:rsidRDefault="00D11072" w:rsidP="00D11072">
      <w:pPr>
        <w:pStyle w:val="PargrafodaLista"/>
        <w:numPr>
          <w:ilvl w:val="0"/>
          <w:numId w:val="3"/>
        </w:numPr>
        <w:tabs>
          <w:tab w:val="left" w:pos="1229"/>
        </w:tabs>
        <w:spacing w:line="362" w:lineRule="auto"/>
        <w:ind w:right="115" w:firstLine="708"/>
        <w:rPr>
          <w:sz w:val="24"/>
        </w:rPr>
      </w:pPr>
      <w:r>
        <w:rPr>
          <w:sz w:val="24"/>
        </w:rPr>
        <w:t>– Outras despesas de pequeno vulto e de necessidade imediata.</w:t>
      </w:r>
    </w:p>
    <w:p w:rsidR="00D11072" w:rsidRDefault="00D11072" w:rsidP="00D11072">
      <w:pPr>
        <w:pStyle w:val="Corpodetexto"/>
        <w:spacing w:before="139"/>
      </w:pPr>
    </w:p>
    <w:p w:rsidR="00D11072" w:rsidRDefault="00D11072" w:rsidP="00D11072">
      <w:pPr>
        <w:pStyle w:val="Corpodetexto"/>
        <w:spacing w:line="360" w:lineRule="auto"/>
        <w:ind w:left="113" w:right="118" w:firstLine="708"/>
        <w:jc w:val="both"/>
      </w:pPr>
      <w:r>
        <w:rPr>
          <w:b/>
        </w:rPr>
        <w:t xml:space="preserve">Art. 3º </w:t>
      </w:r>
      <w:r>
        <w:t>O procedimento para as pequenas compras e prestação de serviços de pronto pagamento possui as seguintes especificidades:</w:t>
      </w:r>
    </w:p>
    <w:p w:rsidR="00D11072" w:rsidRDefault="00D11072" w:rsidP="00D11072">
      <w:pPr>
        <w:pStyle w:val="Corpodetexto"/>
        <w:spacing w:before="147"/>
      </w:pPr>
    </w:p>
    <w:p w:rsidR="00D11072" w:rsidRDefault="00D11072" w:rsidP="00D11072">
      <w:pPr>
        <w:pStyle w:val="PargrafodaLista"/>
        <w:numPr>
          <w:ilvl w:val="0"/>
          <w:numId w:val="2"/>
        </w:numPr>
        <w:tabs>
          <w:tab w:val="left" w:pos="1050"/>
        </w:tabs>
        <w:spacing w:line="360" w:lineRule="auto"/>
        <w:ind w:right="107" w:firstLine="708"/>
        <w:rPr>
          <w:b/>
          <w:sz w:val="24"/>
        </w:rPr>
      </w:pPr>
      <w:r>
        <w:rPr>
          <w:sz w:val="24"/>
        </w:rPr>
        <w:t xml:space="preserve">- O valor </w:t>
      </w:r>
      <w:r>
        <w:rPr>
          <w:b/>
          <w:sz w:val="24"/>
        </w:rPr>
        <w:t>fica limitado à disponibilidade orçamentária decorrente da Lei Orçamentária Anual</w:t>
      </w:r>
      <w:r>
        <w:rPr>
          <w:sz w:val="24"/>
        </w:rPr>
        <w:t xml:space="preserve">, sem prejuízo da observância dos procedimentos previstos para licitação ou seu afastamento, </w:t>
      </w:r>
      <w:r>
        <w:rPr>
          <w:b/>
          <w:sz w:val="24"/>
        </w:rPr>
        <w:t>respeitado o limite anual determinado pelo §2º do art. 95 da Lei nº 14.133/2021;</w:t>
      </w:r>
    </w:p>
    <w:p w:rsidR="00D11072" w:rsidRDefault="00D11072" w:rsidP="00D11072">
      <w:pPr>
        <w:pStyle w:val="Corpodetexto"/>
        <w:spacing w:before="147"/>
        <w:rPr>
          <w:b/>
        </w:rPr>
      </w:pPr>
    </w:p>
    <w:p w:rsidR="00D11072" w:rsidRDefault="00D11072" w:rsidP="00D11072">
      <w:pPr>
        <w:pStyle w:val="Corpodetexto"/>
        <w:spacing w:line="360" w:lineRule="auto"/>
        <w:ind w:left="113" w:right="116" w:firstLine="708"/>
        <w:jc w:val="both"/>
      </w:pPr>
      <w:r>
        <w:rPr>
          <w:b/>
        </w:rPr>
        <w:t xml:space="preserve">Art. 4º </w:t>
      </w:r>
      <w:r>
        <w:t>O procedimento para as pequenas compras e prestação de serviços de pronto pagamento ocorrerão da seguinte forma, para o inciso II do art. 2º desta Resolução:</w:t>
      </w:r>
    </w:p>
    <w:p w:rsidR="00D11072" w:rsidRDefault="00D11072" w:rsidP="00D11072">
      <w:pPr>
        <w:pStyle w:val="Corpodetexto"/>
        <w:spacing w:before="145"/>
      </w:pPr>
    </w:p>
    <w:p w:rsidR="00D11072" w:rsidRDefault="00D11072" w:rsidP="00D11072">
      <w:pPr>
        <w:pStyle w:val="PargrafodaLista"/>
        <w:numPr>
          <w:ilvl w:val="0"/>
          <w:numId w:val="1"/>
        </w:numPr>
        <w:tabs>
          <w:tab w:val="left" w:pos="1232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Documento de formalização de demanda</w:t>
      </w:r>
      <w:r>
        <w:rPr>
          <w:sz w:val="24"/>
        </w:rPr>
        <w:t xml:space="preserve">, na qual </w:t>
      </w:r>
      <w:proofErr w:type="gramStart"/>
      <w:r>
        <w:rPr>
          <w:sz w:val="24"/>
        </w:rPr>
        <w:t>deve-se</w:t>
      </w:r>
      <w:proofErr w:type="gramEnd"/>
      <w:r>
        <w:rPr>
          <w:sz w:val="24"/>
        </w:rPr>
        <w:t xml:space="preserve"> demonstrar a impossibilidade de aguardar os procedimentos previstos para licitação, dispensa ou inexigibilidade, evidenciando os efeitos que causem</w:t>
      </w:r>
      <w:r>
        <w:rPr>
          <w:spacing w:val="40"/>
          <w:sz w:val="24"/>
        </w:rPr>
        <w:t xml:space="preserve"> </w:t>
      </w:r>
      <w:r>
        <w:rPr>
          <w:sz w:val="24"/>
        </w:rPr>
        <w:t>prejuízo ou comprometam o bom funcionamento dos serviços públicos. Sendo este submetido à aprovação do Chefe do Poder Legislativo Municipal.</w:t>
      </w:r>
    </w:p>
    <w:p w:rsidR="00D11072" w:rsidRDefault="00D11072" w:rsidP="00D11072">
      <w:pPr>
        <w:pStyle w:val="Corpodetexto"/>
        <w:spacing w:before="147"/>
      </w:pPr>
    </w:p>
    <w:p w:rsidR="00D11072" w:rsidRDefault="00D11072" w:rsidP="00D11072">
      <w:pPr>
        <w:pStyle w:val="PargrafodaLista"/>
        <w:numPr>
          <w:ilvl w:val="0"/>
          <w:numId w:val="1"/>
        </w:numPr>
        <w:tabs>
          <w:tab w:val="left" w:pos="1305"/>
        </w:tabs>
        <w:spacing w:line="360" w:lineRule="auto"/>
        <w:ind w:right="110" w:firstLine="708"/>
        <w:rPr>
          <w:b/>
          <w:sz w:val="24"/>
        </w:rPr>
      </w:pPr>
      <w:r>
        <w:rPr>
          <w:sz w:val="24"/>
        </w:rPr>
        <w:t xml:space="preserve">– O requisitante deverá </w:t>
      </w:r>
      <w:r>
        <w:rPr>
          <w:b/>
          <w:sz w:val="24"/>
        </w:rPr>
        <w:t>apresentar pesquisa de mercado que justifique o preço a ser dispendido</w:t>
      </w:r>
      <w:r>
        <w:rPr>
          <w:sz w:val="24"/>
        </w:rPr>
        <w:t xml:space="preserve">, nos termos do </w:t>
      </w:r>
      <w:hyperlink r:id="rId7">
        <w:r>
          <w:rPr>
            <w:sz w:val="24"/>
          </w:rPr>
          <w:t>art. 23 da Lei Federal</w:t>
        </w:r>
      </w:hyperlink>
      <w:r>
        <w:rPr>
          <w:sz w:val="24"/>
        </w:rPr>
        <w:t xml:space="preserve"> </w:t>
      </w:r>
      <w:hyperlink r:id="rId8">
        <w:r>
          <w:rPr>
            <w:sz w:val="24"/>
          </w:rPr>
          <w:t>14.133/2021</w:t>
        </w:r>
      </w:hyperlink>
      <w:r>
        <w:rPr>
          <w:sz w:val="24"/>
        </w:rPr>
        <w:t xml:space="preserve">, assim como o motivo para a escolha da proposta mais vantajosa; juntamente com documentos que comprovem que a empresa a ser </w:t>
      </w:r>
      <w:r>
        <w:rPr>
          <w:b/>
          <w:sz w:val="24"/>
        </w:rPr>
        <w:t xml:space="preserve">contratada </w:t>
      </w:r>
      <w:r>
        <w:rPr>
          <w:b/>
          <w:spacing w:val="-2"/>
          <w:sz w:val="24"/>
        </w:rPr>
        <w:t>está:</w:t>
      </w:r>
    </w:p>
    <w:p w:rsidR="00D11072" w:rsidRDefault="00D11072" w:rsidP="00D11072">
      <w:pPr>
        <w:spacing w:line="360" w:lineRule="auto"/>
        <w:jc w:val="both"/>
        <w:rPr>
          <w:sz w:val="24"/>
        </w:rPr>
        <w:sectPr w:rsidR="00D11072" w:rsidSect="00002DC8">
          <w:pgSz w:w="11910" w:h="16840"/>
          <w:pgMar w:top="3119" w:right="1134" w:bottom="1701" w:left="1134" w:header="720" w:footer="720" w:gutter="0"/>
          <w:cols w:space="720"/>
          <w:docGrid w:linePitch="299"/>
        </w:sectPr>
      </w:pPr>
    </w:p>
    <w:p w:rsidR="00D11072" w:rsidRDefault="00D11072" w:rsidP="00D11072">
      <w:pPr>
        <w:pStyle w:val="PargrafodaLista"/>
        <w:numPr>
          <w:ilvl w:val="1"/>
          <w:numId w:val="1"/>
        </w:numPr>
        <w:tabs>
          <w:tab w:val="left" w:pos="1243"/>
        </w:tabs>
        <w:spacing w:line="360" w:lineRule="auto"/>
        <w:ind w:firstLine="708"/>
        <w:rPr>
          <w:sz w:val="24"/>
        </w:rPr>
      </w:pPr>
      <w:proofErr w:type="gramStart"/>
      <w:r>
        <w:rPr>
          <w:sz w:val="24"/>
        </w:rPr>
        <w:lastRenderedPageBreak/>
        <w:t>regularmente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inscrita</w:t>
      </w:r>
      <w:r>
        <w:rPr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hyperlink r:id="rId9">
        <w:r>
          <w:rPr>
            <w:sz w:val="24"/>
          </w:rPr>
          <w:t>Cadastro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de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Pessoas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Físicas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(</w:t>
        </w:r>
        <w:r>
          <w:rPr>
            <w:b/>
            <w:sz w:val="24"/>
          </w:rPr>
          <w:t>CPF</w:t>
        </w:r>
        <w:r>
          <w:rPr>
            <w:sz w:val="24"/>
          </w:rPr>
          <w:t>)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ou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no</w:t>
        </w:r>
      </w:hyperlink>
      <w:r>
        <w:rPr>
          <w:sz w:val="24"/>
        </w:rPr>
        <w:t xml:space="preserve"> </w:t>
      </w:r>
      <w:hyperlink r:id="rId10">
        <w:r>
          <w:rPr>
            <w:sz w:val="24"/>
          </w:rPr>
          <w:t>Cadastro Nacional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da Pessoa Jurídica (</w:t>
        </w:r>
        <w:r>
          <w:rPr>
            <w:b/>
            <w:sz w:val="24"/>
          </w:rPr>
          <w:t>CNPJ</w:t>
        </w:r>
        <w:r>
          <w:rPr>
            <w:sz w:val="24"/>
          </w:rPr>
          <w:t>);</w:t>
        </w:r>
      </w:hyperlink>
    </w:p>
    <w:p w:rsidR="00D11072" w:rsidRDefault="00D11072" w:rsidP="00D11072">
      <w:pPr>
        <w:pStyle w:val="Corpodetexto"/>
        <w:spacing w:before="147"/>
      </w:pPr>
    </w:p>
    <w:p w:rsidR="00D11072" w:rsidRDefault="00D11072" w:rsidP="00D11072">
      <w:pPr>
        <w:pStyle w:val="PargrafodaLista"/>
        <w:numPr>
          <w:ilvl w:val="1"/>
          <w:numId w:val="1"/>
        </w:numPr>
        <w:tabs>
          <w:tab w:val="left" w:pos="1266"/>
        </w:tabs>
        <w:spacing w:line="360" w:lineRule="auto"/>
        <w:ind w:right="112" w:firstLine="708"/>
        <w:rPr>
          <w:sz w:val="24"/>
        </w:rPr>
      </w:pPr>
      <w:proofErr w:type="gramStart"/>
      <w:r>
        <w:rPr>
          <w:b/>
          <w:sz w:val="24"/>
        </w:rPr>
        <w:t>regular</w:t>
      </w:r>
      <w:proofErr w:type="gram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perante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 xml:space="preserve"> </w:t>
      </w:r>
      <w:hyperlink r:id="rId12">
        <w:r>
          <w:rPr>
            <w:b/>
            <w:sz w:val="24"/>
          </w:rPr>
          <w:t>Fazenda</w:t>
        </w:r>
        <w:r>
          <w:rPr>
            <w:b/>
            <w:spacing w:val="80"/>
            <w:sz w:val="24"/>
          </w:rPr>
          <w:t xml:space="preserve"> </w:t>
        </w:r>
        <w:r>
          <w:rPr>
            <w:b/>
            <w:sz w:val="24"/>
          </w:rPr>
          <w:t>federal</w:t>
        </w:r>
      </w:hyperlink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hyperlink r:id="rId13">
        <w:r>
          <w:rPr>
            <w:b/>
            <w:sz w:val="24"/>
          </w:rPr>
          <w:t>estadual</w:t>
        </w:r>
      </w:hyperlink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do domicílio ou sede do fornecedor;</w:t>
      </w:r>
    </w:p>
    <w:p w:rsidR="00D11072" w:rsidRDefault="00D11072" w:rsidP="00D11072">
      <w:pPr>
        <w:pStyle w:val="Corpodetexto"/>
        <w:spacing w:before="146"/>
      </w:pPr>
    </w:p>
    <w:p w:rsidR="00D11072" w:rsidRDefault="00D11072" w:rsidP="00D11072">
      <w:pPr>
        <w:pStyle w:val="PargrafodaLista"/>
        <w:numPr>
          <w:ilvl w:val="1"/>
          <w:numId w:val="1"/>
        </w:numPr>
        <w:tabs>
          <w:tab w:val="left" w:pos="1191"/>
        </w:tabs>
        <w:spacing w:line="360" w:lineRule="auto"/>
        <w:ind w:right="112" w:firstLine="708"/>
        <w:rPr>
          <w:sz w:val="24"/>
        </w:rPr>
      </w:pPr>
      <w:proofErr w:type="gramStart"/>
      <w:r>
        <w:rPr>
          <w:b/>
          <w:sz w:val="24"/>
        </w:rPr>
        <w:t>regular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hyperlink r:id="rId14">
        <w:r>
          <w:rPr>
            <w:b/>
            <w:sz w:val="24"/>
          </w:rPr>
          <w:t>Seguridade</w:t>
        </w:r>
        <w:r>
          <w:rPr>
            <w:b/>
            <w:spacing w:val="40"/>
            <w:sz w:val="24"/>
          </w:rPr>
          <w:t xml:space="preserve"> </w:t>
        </w:r>
        <w:r>
          <w:rPr>
            <w:b/>
            <w:sz w:val="24"/>
          </w:rPr>
          <w:t>Social</w:t>
        </w:r>
        <w:r>
          <w:rPr>
            <w:b/>
            <w:spacing w:val="40"/>
            <w:sz w:val="24"/>
          </w:rPr>
          <w:t xml:space="preserve"> </w:t>
        </w:r>
        <w:r>
          <w:rPr>
            <w:b/>
            <w:sz w:val="24"/>
          </w:rPr>
          <w:t>e</w:t>
        </w:r>
        <w:r>
          <w:rPr>
            <w:b/>
            <w:spacing w:val="40"/>
            <w:sz w:val="24"/>
          </w:rPr>
          <w:t xml:space="preserve"> </w:t>
        </w:r>
        <w:r>
          <w:rPr>
            <w:b/>
            <w:sz w:val="24"/>
          </w:rPr>
          <w:t>sobre</w:t>
        </w:r>
        <w:r>
          <w:rPr>
            <w:b/>
            <w:spacing w:val="40"/>
            <w:sz w:val="24"/>
          </w:rPr>
          <w:t xml:space="preserve"> </w:t>
        </w:r>
        <w:r>
          <w:rPr>
            <w:b/>
            <w:sz w:val="24"/>
          </w:rPr>
          <w:t>o</w:t>
        </w:r>
        <w:r>
          <w:rPr>
            <w:b/>
            <w:spacing w:val="40"/>
            <w:sz w:val="24"/>
          </w:rPr>
          <w:t xml:space="preserve"> </w:t>
        </w:r>
        <w:r>
          <w:rPr>
            <w:b/>
            <w:sz w:val="24"/>
          </w:rPr>
          <w:t>FGTS</w:t>
        </w:r>
      </w:hyperlink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demonstrando cumprimento dos encargos sociais instituídos por lei;</w:t>
      </w:r>
    </w:p>
    <w:p w:rsidR="00D11072" w:rsidRDefault="00D11072" w:rsidP="00D11072">
      <w:pPr>
        <w:pStyle w:val="Corpodetexto"/>
        <w:spacing w:before="146"/>
      </w:pPr>
    </w:p>
    <w:p w:rsidR="00D11072" w:rsidRDefault="00D11072" w:rsidP="00D11072">
      <w:pPr>
        <w:pStyle w:val="Ttulo1"/>
        <w:numPr>
          <w:ilvl w:val="1"/>
          <w:numId w:val="1"/>
        </w:numPr>
        <w:tabs>
          <w:tab w:val="left" w:pos="1159"/>
        </w:tabs>
        <w:ind w:left="1159" w:hanging="337"/>
      </w:pPr>
      <w:hyperlink r:id="rId15">
        <w:proofErr w:type="gramStart"/>
        <w:r>
          <w:t>regular</w:t>
        </w:r>
        <w:proofErr w:type="gramEnd"/>
        <w:r>
          <w:rPr>
            <w:spacing w:val="-1"/>
          </w:rPr>
          <w:t xml:space="preserve"> </w:t>
        </w:r>
        <w:r>
          <w:t>perante a</w:t>
        </w:r>
        <w:r>
          <w:rPr>
            <w:spacing w:val="-2"/>
          </w:rPr>
          <w:t xml:space="preserve"> </w:t>
        </w:r>
        <w:r>
          <w:t>Justiça</w:t>
        </w:r>
        <w:r>
          <w:rPr>
            <w:spacing w:val="-1"/>
          </w:rPr>
          <w:t xml:space="preserve"> </w:t>
        </w:r>
        <w:r>
          <w:t>do</w:t>
        </w:r>
        <w:r>
          <w:rPr>
            <w:spacing w:val="-1"/>
          </w:rPr>
          <w:t xml:space="preserve"> </w:t>
        </w:r>
        <w:r>
          <w:rPr>
            <w:spacing w:val="-2"/>
          </w:rPr>
          <w:t>Trabalho</w:t>
        </w:r>
      </w:hyperlink>
      <w:r>
        <w:rPr>
          <w:spacing w:val="-2"/>
        </w:rPr>
        <w:t>;</w:t>
      </w:r>
    </w:p>
    <w:p w:rsidR="00D11072" w:rsidRDefault="00D11072" w:rsidP="00D11072">
      <w:pPr>
        <w:pStyle w:val="Corpodetexto"/>
        <w:spacing w:before="290"/>
        <w:rPr>
          <w:b/>
        </w:rPr>
      </w:pPr>
    </w:p>
    <w:p w:rsidR="00D11072" w:rsidRDefault="00D11072" w:rsidP="00D11072">
      <w:pPr>
        <w:pStyle w:val="PargrafodaLista"/>
        <w:numPr>
          <w:ilvl w:val="0"/>
          <w:numId w:val="1"/>
        </w:numPr>
        <w:tabs>
          <w:tab w:val="left" w:pos="1175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 xml:space="preserve">Termo de Autorização de Contratação ou Prestação de serviço </w:t>
      </w:r>
      <w:r>
        <w:rPr>
          <w:sz w:val="24"/>
        </w:rPr>
        <w:t xml:space="preserve">a ser emitida pelo </w:t>
      </w:r>
      <w:r>
        <w:rPr>
          <w:b/>
          <w:sz w:val="24"/>
        </w:rPr>
        <w:t xml:space="preserve">Chefe do Poder Legislativo Municipal, aprovando o respectivo processo </w:t>
      </w:r>
      <w:r>
        <w:rPr>
          <w:sz w:val="24"/>
        </w:rPr>
        <w:t>e permitindo que seja realizada a respectiva contratação.</w:t>
      </w:r>
    </w:p>
    <w:p w:rsidR="00D11072" w:rsidRDefault="00D11072" w:rsidP="00D11072">
      <w:pPr>
        <w:pStyle w:val="Corpodetexto"/>
        <w:spacing w:before="148"/>
      </w:pPr>
    </w:p>
    <w:p w:rsidR="00D11072" w:rsidRDefault="00D11072" w:rsidP="00D11072">
      <w:pPr>
        <w:spacing w:line="360" w:lineRule="auto"/>
        <w:ind w:left="113" w:right="111" w:firstLine="708"/>
        <w:jc w:val="both"/>
        <w:rPr>
          <w:sz w:val="24"/>
        </w:rPr>
      </w:pPr>
      <w:r>
        <w:rPr>
          <w:sz w:val="24"/>
        </w:rPr>
        <w:t xml:space="preserve">§1º Ficam expressamente </w:t>
      </w:r>
      <w:r>
        <w:rPr>
          <w:b/>
          <w:sz w:val="24"/>
        </w:rPr>
        <w:t xml:space="preserve">proibidas </w:t>
      </w:r>
      <w:proofErr w:type="gramStart"/>
      <w:r>
        <w:rPr>
          <w:b/>
          <w:sz w:val="24"/>
        </w:rPr>
        <w:t>as</w:t>
      </w:r>
      <w:proofErr w:type="gramEnd"/>
      <w:r>
        <w:rPr>
          <w:b/>
          <w:sz w:val="24"/>
        </w:rPr>
        <w:t xml:space="preserve"> pequenas compras e contratações </w:t>
      </w:r>
      <w:r>
        <w:rPr>
          <w:sz w:val="24"/>
        </w:rPr>
        <w:t xml:space="preserve">de prestação de serviços de pronto pagamento </w:t>
      </w:r>
      <w:r>
        <w:rPr>
          <w:b/>
          <w:sz w:val="24"/>
        </w:rPr>
        <w:t>sem observância do disposto neste artigo</w:t>
      </w:r>
      <w:r>
        <w:rPr>
          <w:sz w:val="24"/>
        </w:rPr>
        <w:t>.</w:t>
      </w:r>
    </w:p>
    <w:p w:rsidR="00D11072" w:rsidRDefault="00D11072" w:rsidP="00D11072">
      <w:pPr>
        <w:pStyle w:val="Corpodetexto"/>
        <w:spacing w:before="146"/>
      </w:pPr>
    </w:p>
    <w:p w:rsidR="00D11072" w:rsidRDefault="00D11072" w:rsidP="00D11072">
      <w:pPr>
        <w:spacing w:line="360" w:lineRule="auto"/>
        <w:ind w:left="113" w:right="114" w:firstLine="708"/>
        <w:jc w:val="both"/>
        <w:rPr>
          <w:sz w:val="24"/>
        </w:rPr>
      </w:pPr>
      <w:r>
        <w:rPr>
          <w:sz w:val="24"/>
        </w:rPr>
        <w:t xml:space="preserve">§2º Para o pagamento de </w:t>
      </w:r>
      <w:r>
        <w:rPr>
          <w:b/>
          <w:sz w:val="24"/>
        </w:rPr>
        <w:t>despesas previstas no inciso I do art. 2º desta Resolução</w:t>
      </w:r>
      <w:r>
        <w:rPr>
          <w:sz w:val="24"/>
        </w:rPr>
        <w:t>, será exigido o conteúdo dos incisos II e IV deste artigo.</w:t>
      </w:r>
    </w:p>
    <w:p w:rsidR="00D11072" w:rsidRDefault="00D11072" w:rsidP="00D11072">
      <w:pPr>
        <w:pStyle w:val="Corpodetexto"/>
        <w:spacing w:before="146"/>
      </w:pPr>
    </w:p>
    <w:p w:rsidR="00D11072" w:rsidRDefault="00D11072" w:rsidP="00D11072">
      <w:pPr>
        <w:pStyle w:val="Ttulo1"/>
        <w:spacing w:line="360" w:lineRule="auto"/>
        <w:ind w:right="107"/>
        <w:jc w:val="both"/>
      </w:pPr>
      <w:r>
        <w:t xml:space="preserve">Art. 5° </w:t>
      </w:r>
      <w:r>
        <w:rPr>
          <w:b w:val="0"/>
        </w:rPr>
        <w:t xml:space="preserve">É </w:t>
      </w:r>
      <w:r>
        <w:t xml:space="preserve">vedado o fracionamento da despesa para adequação aos limites estabelecidos </w:t>
      </w:r>
      <w:r>
        <w:rPr>
          <w:b w:val="0"/>
        </w:rPr>
        <w:t xml:space="preserve">nesta Resolução, desta forma, a </w:t>
      </w:r>
      <w:r>
        <w:t>totalidade das aquisições realizadas com fundamento nesta Resolução, independentemente</w:t>
      </w:r>
      <w:r>
        <w:rPr>
          <w:spacing w:val="70"/>
          <w:w w:val="150"/>
        </w:rPr>
        <w:t xml:space="preserve"> </w:t>
      </w:r>
      <w:r>
        <w:t>do</w:t>
      </w:r>
      <w:r>
        <w:rPr>
          <w:spacing w:val="72"/>
          <w:w w:val="150"/>
        </w:rPr>
        <w:t xml:space="preserve"> </w:t>
      </w:r>
      <w:r>
        <w:t>tipo</w:t>
      </w:r>
      <w:r>
        <w:rPr>
          <w:spacing w:val="72"/>
          <w:w w:val="150"/>
        </w:rPr>
        <w:t xml:space="preserve"> </w:t>
      </w:r>
      <w:r>
        <w:t>de</w:t>
      </w:r>
      <w:r>
        <w:rPr>
          <w:spacing w:val="71"/>
          <w:w w:val="150"/>
        </w:rPr>
        <w:t xml:space="preserve"> </w:t>
      </w:r>
      <w:r>
        <w:t>objeto</w:t>
      </w:r>
      <w:r>
        <w:rPr>
          <w:spacing w:val="72"/>
          <w:w w:val="150"/>
        </w:rPr>
        <w:t xml:space="preserve"> </w:t>
      </w:r>
      <w:r>
        <w:t>ou</w:t>
      </w:r>
      <w:r>
        <w:rPr>
          <w:spacing w:val="71"/>
          <w:w w:val="150"/>
        </w:rPr>
        <w:t xml:space="preserve"> </w:t>
      </w:r>
      <w:r>
        <w:t>classificação</w:t>
      </w:r>
      <w:r>
        <w:rPr>
          <w:spacing w:val="72"/>
          <w:w w:val="150"/>
        </w:rPr>
        <w:t xml:space="preserve"> </w:t>
      </w:r>
      <w:r>
        <w:t>de</w:t>
      </w:r>
      <w:r>
        <w:rPr>
          <w:spacing w:val="71"/>
          <w:w w:val="150"/>
        </w:rPr>
        <w:t xml:space="preserve"> </w:t>
      </w:r>
      <w:r>
        <w:t>ramo</w:t>
      </w:r>
      <w:r>
        <w:rPr>
          <w:spacing w:val="70"/>
          <w:w w:val="150"/>
        </w:rPr>
        <w:t xml:space="preserve"> </w:t>
      </w:r>
      <w:proofErr w:type="gramStart"/>
      <w:r>
        <w:t>de</w:t>
      </w:r>
      <w:proofErr w:type="gramEnd"/>
    </w:p>
    <w:p w:rsidR="00D11072" w:rsidRDefault="00D11072" w:rsidP="00D11072">
      <w:pPr>
        <w:spacing w:line="360" w:lineRule="auto"/>
        <w:jc w:val="both"/>
        <w:sectPr w:rsidR="00D11072">
          <w:pgSz w:w="11910" w:h="16840"/>
          <w:pgMar w:top="1920" w:right="880" w:bottom="280" w:left="880" w:header="720" w:footer="720" w:gutter="0"/>
          <w:cols w:space="720"/>
        </w:sectPr>
      </w:pPr>
    </w:p>
    <w:p w:rsidR="00D11072" w:rsidRDefault="00D11072" w:rsidP="00D11072">
      <w:pPr>
        <w:pStyle w:val="Corpodetexto"/>
        <w:rPr>
          <w:b/>
        </w:rPr>
      </w:pPr>
    </w:p>
    <w:p w:rsidR="00D11072" w:rsidRDefault="00D11072" w:rsidP="00D11072">
      <w:pPr>
        <w:pStyle w:val="Corpodetexto"/>
        <w:rPr>
          <w:b/>
        </w:rPr>
      </w:pPr>
    </w:p>
    <w:p w:rsidR="00D11072" w:rsidRDefault="00D11072" w:rsidP="00D11072">
      <w:pPr>
        <w:pStyle w:val="Corpodetexto"/>
        <w:spacing w:before="252"/>
        <w:rPr>
          <w:b/>
        </w:rPr>
      </w:pPr>
    </w:p>
    <w:p w:rsidR="00D11072" w:rsidRDefault="00D11072" w:rsidP="00D11072">
      <w:pPr>
        <w:pStyle w:val="Corpodetexto"/>
        <w:spacing w:before="1" w:line="360" w:lineRule="auto"/>
        <w:ind w:left="113" w:right="144"/>
      </w:pPr>
      <w:proofErr w:type="gramStart"/>
      <w:r>
        <w:rPr>
          <w:b/>
        </w:rPr>
        <w:t>atividade</w:t>
      </w:r>
      <w:proofErr w:type="gramEnd"/>
      <w:r>
        <w:t>, devem respeitar o valor máximo imposto pelo</w:t>
      </w:r>
      <w:r>
        <w:rPr>
          <w:spacing w:val="25"/>
        </w:rPr>
        <w:t xml:space="preserve"> </w:t>
      </w:r>
      <w:r>
        <w:t>§2º do art. 95 da Lei</w:t>
      </w:r>
      <w:r>
        <w:rPr>
          <w:spacing w:val="80"/>
        </w:rPr>
        <w:t xml:space="preserve"> </w:t>
      </w:r>
      <w:r>
        <w:t>nº 14.133/2021 e suas alterações posteriores.</w:t>
      </w:r>
    </w:p>
    <w:p w:rsidR="00D11072" w:rsidRDefault="00D11072" w:rsidP="00D11072">
      <w:pPr>
        <w:pStyle w:val="Corpodetexto"/>
        <w:spacing w:before="145"/>
      </w:pPr>
    </w:p>
    <w:p w:rsidR="00D11072" w:rsidRDefault="00D11072" w:rsidP="00D11072">
      <w:pPr>
        <w:spacing w:before="1" w:line="360" w:lineRule="auto"/>
        <w:ind w:left="113" w:right="107" w:firstLine="708"/>
        <w:jc w:val="both"/>
        <w:rPr>
          <w:sz w:val="24"/>
        </w:rPr>
      </w:pPr>
      <w:r>
        <w:rPr>
          <w:b/>
          <w:sz w:val="24"/>
        </w:rPr>
        <w:t xml:space="preserve">Art. 6º </w:t>
      </w:r>
      <w:r>
        <w:rPr>
          <w:sz w:val="24"/>
        </w:rPr>
        <w:t xml:space="preserve">Os gastos realizados por meio desta Resolução para </w:t>
      </w:r>
      <w:r>
        <w:rPr>
          <w:b/>
          <w:sz w:val="24"/>
        </w:rPr>
        <w:t>objetos de mesma natureza e ramo de atividade deverão ser somados aos casos de dispensa de licitação</w:t>
      </w:r>
      <w:r>
        <w:rPr>
          <w:sz w:val="24"/>
        </w:rPr>
        <w:t>, para fins de verificação dos limites de despesas em contratações diretas regulamentadas pelo art. 75 da Lei nº 14.133, de 2021, sendo vedado o fracionamento da despesa.</w:t>
      </w:r>
    </w:p>
    <w:p w:rsidR="00D11072" w:rsidRDefault="00D11072" w:rsidP="00D11072">
      <w:pPr>
        <w:pStyle w:val="Corpodetexto"/>
        <w:spacing w:before="146"/>
      </w:pPr>
    </w:p>
    <w:p w:rsidR="00D11072" w:rsidRDefault="00D11072" w:rsidP="00D11072">
      <w:pPr>
        <w:pStyle w:val="Corpodetexto"/>
        <w:spacing w:before="1" w:line="360" w:lineRule="auto"/>
        <w:ind w:left="113" w:firstLine="708"/>
      </w:pPr>
      <w:r>
        <w:rPr>
          <w:b/>
        </w:rPr>
        <w:t>Art.</w:t>
      </w:r>
      <w:r>
        <w:rPr>
          <w:b/>
          <w:spacing w:val="69"/>
          <w:w w:val="150"/>
        </w:rPr>
        <w:t xml:space="preserve"> </w:t>
      </w:r>
      <w:r>
        <w:rPr>
          <w:b/>
        </w:rPr>
        <w:t>7º</w:t>
      </w:r>
      <w:r>
        <w:rPr>
          <w:b/>
          <w:spacing w:val="72"/>
          <w:w w:val="150"/>
        </w:rPr>
        <w:t xml:space="preserve"> </w:t>
      </w:r>
      <w:r>
        <w:t>Esta</w:t>
      </w:r>
      <w:r>
        <w:rPr>
          <w:spacing w:val="68"/>
          <w:w w:val="150"/>
        </w:rPr>
        <w:t xml:space="preserve"> </w:t>
      </w:r>
      <w:r>
        <w:t>Resolução</w:t>
      </w:r>
      <w:r>
        <w:rPr>
          <w:spacing w:val="68"/>
          <w:w w:val="150"/>
        </w:rPr>
        <w:t xml:space="preserve"> </w:t>
      </w:r>
      <w:r>
        <w:t>entra</w:t>
      </w:r>
      <w:r>
        <w:rPr>
          <w:spacing w:val="68"/>
          <w:w w:val="150"/>
        </w:rPr>
        <w:t xml:space="preserve"> </w:t>
      </w:r>
      <w:r>
        <w:t>em</w:t>
      </w:r>
      <w:r>
        <w:rPr>
          <w:spacing w:val="67"/>
          <w:w w:val="150"/>
        </w:rPr>
        <w:t xml:space="preserve"> </w:t>
      </w:r>
      <w:r>
        <w:t>vigor</w:t>
      </w:r>
      <w:r>
        <w:rPr>
          <w:spacing w:val="68"/>
          <w:w w:val="150"/>
        </w:rPr>
        <w:t xml:space="preserve"> </w:t>
      </w:r>
      <w:r>
        <w:t>na data de sua publicação, retroagindo seus efeitos a 1º de Abril de 2024, revogadas as disposições em contrário.</w:t>
      </w:r>
    </w:p>
    <w:p w:rsidR="00D11072" w:rsidRDefault="00D11072" w:rsidP="00D11072">
      <w:pPr>
        <w:tabs>
          <w:tab w:val="left" w:pos="1810"/>
        </w:tabs>
        <w:spacing w:line="362" w:lineRule="auto"/>
        <w:ind w:left="113" w:right="475" w:firstLine="708"/>
        <w:rPr>
          <w:b/>
          <w:sz w:val="24"/>
        </w:rPr>
      </w:pPr>
    </w:p>
    <w:p w:rsidR="00D11072" w:rsidRDefault="00D11072" w:rsidP="00D11072">
      <w:pPr>
        <w:tabs>
          <w:tab w:val="left" w:pos="1810"/>
        </w:tabs>
        <w:spacing w:line="362" w:lineRule="auto"/>
        <w:ind w:left="113" w:right="475" w:firstLine="708"/>
        <w:jc w:val="center"/>
        <w:rPr>
          <w:b/>
          <w:spacing w:val="-5"/>
          <w:sz w:val="24"/>
        </w:rPr>
      </w:pPr>
      <w:r>
        <w:rPr>
          <w:b/>
          <w:sz w:val="24"/>
        </w:rPr>
        <w:t>Palácio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Adiel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Antônio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Ribeiro</w:t>
      </w:r>
      <w:r>
        <w:rPr>
          <w:b/>
          <w:spacing w:val="-5"/>
          <w:sz w:val="24"/>
        </w:rPr>
        <w:t xml:space="preserve"> </w:t>
      </w:r>
    </w:p>
    <w:p w:rsidR="00D11072" w:rsidRDefault="00D11072" w:rsidP="00D11072">
      <w:pPr>
        <w:tabs>
          <w:tab w:val="left" w:pos="1810"/>
        </w:tabs>
        <w:spacing w:line="362" w:lineRule="auto"/>
        <w:ind w:left="113" w:right="475" w:firstLine="708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Câmara </w:t>
      </w:r>
      <w:r>
        <w:rPr>
          <w:b/>
          <w:spacing w:val="-2"/>
          <w:sz w:val="24"/>
        </w:rPr>
        <w:t>Municipal.</w:t>
      </w:r>
      <w:proofErr w:type="gramStart"/>
      <w:r>
        <w:rPr>
          <w:b/>
          <w:sz w:val="24"/>
        </w:rPr>
        <w:tab/>
      </w:r>
      <w:proofErr w:type="gramEnd"/>
    </w:p>
    <w:p w:rsidR="00D11072" w:rsidRDefault="00D11072" w:rsidP="00D11072">
      <w:pPr>
        <w:tabs>
          <w:tab w:val="left" w:pos="1810"/>
        </w:tabs>
        <w:spacing w:line="362" w:lineRule="auto"/>
        <w:ind w:left="113" w:right="475" w:firstLine="708"/>
        <w:jc w:val="center"/>
        <w:rPr>
          <w:b/>
          <w:sz w:val="24"/>
        </w:rPr>
      </w:pPr>
      <w:r>
        <w:rPr>
          <w:b/>
          <w:sz w:val="24"/>
        </w:rPr>
        <w:t>Nova Xavantina-MT, 22 de abril de 2024.</w:t>
      </w:r>
    </w:p>
    <w:p w:rsidR="00D11072" w:rsidRDefault="00D11072" w:rsidP="00D11072">
      <w:pPr>
        <w:tabs>
          <w:tab w:val="left" w:pos="1810"/>
        </w:tabs>
        <w:spacing w:line="362" w:lineRule="auto"/>
        <w:ind w:left="113" w:right="475" w:firstLine="708"/>
        <w:jc w:val="center"/>
        <w:rPr>
          <w:b/>
          <w:sz w:val="24"/>
        </w:rPr>
      </w:pPr>
    </w:p>
    <w:p w:rsidR="00D11072" w:rsidRDefault="00D11072" w:rsidP="00D11072">
      <w:pPr>
        <w:tabs>
          <w:tab w:val="left" w:pos="1810"/>
        </w:tabs>
        <w:spacing w:line="362" w:lineRule="auto"/>
        <w:ind w:left="113" w:right="475" w:firstLine="708"/>
        <w:jc w:val="center"/>
        <w:rPr>
          <w:b/>
          <w:sz w:val="24"/>
        </w:rPr>
      </w:pPr>
    </w:p>
    <w:p w:rsidR="00D11072" w:rsidRDefault="00D11072" w:rsidP="00D11072">
      <w:pPr>
        <w:pStyle w:val="Corpodetexto"/>
        <w:spacing w:before="139"/>
        <w:rPr>
          <w:b/>
        </w:rPr>
      </w:pPr>
    </w:p>
    <w:p w:rsidR="00D11072" w:rsidRDefault="00D11072" w:rsidP="00D11072">
      <w:pPr>
        <w:tabs>
          <w:tab w:val="left" w:pos="4039"/>
          <w:tab w:val="left" w:pos="5550"/>
        </w:tabs>
        <w:ind w:left="822" w:right="1194" w:hanging="709"/>
        <w:rPr>
          <w:b/>
          <w:sz w:val="24"/>
        </w:rPr>
      </w:pPr>
      <w:r>
        <w:rPr>
          <w:b/>
          <w:color w:val="333333"/>
          <w:sz w:val="24"/>
        </w:rPr>
        <w:t>Elias Bueno de Souza</w:t>
      </w:r>
      <w:r>
        <w:rPr>
          <w:b/>
          <w:color w:val="333333"/>
          <w:sz w:val="24"/>
        </w:rPr>
        <w:tab/>
        <w:t>Sebastião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Nunes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Oliveira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 xml:space="preserve">Curica </w:t>
      </w:r>
      <w:r>
        <w:rPr>
          <w:b/>
          <w:spacing w:val="-2"/>
          <w:sz w:val="24"/>
        </w:rPr>
        <w:t>Presidente</w:t>
      </w:r>
      <w:r>
        <w:rPr>
          <w:b/>
          <w:sz w:val="24"/>
        </w:rPr>
        <w:tab/>
      </w:r>
      <w:r>
        <w:rPr>
          <w:b/>
          <w:sz w:val="24"/>
        </w:rPr>
        <w:tab/>
        <w:t>Vice Presidente</w:t>
      </w:r>
    </w:p>
    <w:p w:rsidR="00D11072" w:rsidRDefault="00D11072" w:rsidP="00D11072">
      <w:pPr>
        <w:pStyle w:val="Corpodetexto"/>
        <w:spacing w:before="291"/>
        <w:rPr>
          <w:b/>
        </w:rPr>
      </w:pPr>
    </w:p>
    <w:p w:rsidR="00D11072" w:rsidRDefault="00D11072" w:rsidP="00D11072">
      <w:pPr>
        <w:pStyle w:val="Corpodetexto"/>
        <w:spacing w:before="291"/>
        <w:rPr>
          <w:b/>
        </w:rPr>
      </w:pPr>
      <w:bookmarkStart w:id="0" w:name="_GoBack"/>
      <w:bookmarkEnd w:id="0"/>
    </w:p>
    <w:p w:rsidR="00D11072" w:rsidRDefault="00D11072" w:rsidP="00D11072">
      <w:pPr>
        <w:tabs>
          <w:tab w:val="left" w:pos="6181"/>
          <w:tab w:val="left" w:pos="6730"/>
        </w:tabs>
        <w:ind w:left="685" w:right="1102" w:hanging="572"/>
        <w:rPr>
          <w:b/>
          <w:sz w:val="24"/>
        </w:rPr>
      </w:pPr>
      <w:r>
        <w:rPr>
          <w:b/>
          <w:sz w:val="24"/>
        </w:rPr>
        <w:t>Jubio Carlos Montel de Moraes – Jubinha</w:t>
      </w:r>
      <w:r>
        <w:rPr>
          <w:b/>
          <w:sz w:val="24"/>
        </w:rPr>
        <w:tab/>
        <w:t>Paulo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Cesar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Trindade 1º Secretario</w:t>
      </w:r>
      <w:r>
        <w:rPr>
          <w:b/>
          <w:sz w:val="24"/>
        </w:rPr>
        <w:tab/>
      </w:r>
      <w:r>
        <w:rPr>
          <w:b/>
          <w:sz w:val="24"/>
        </w:rPr>
        <w:tab/>
        <w:t>2º Secretario</w:t>
      </w:r>
    </w:p>
    <w:p w:rsidR="00A04C28" w:rsidRDefault="00A04C28"/>
    <w:sectPr w:rsidR="00A04C28">
      <w:pgSz w:w="11910" w:h="16840"/>
      <w:pgMar w:top="192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5A9"/>
    <w:multiLevelType w:val="hybridMultilevel"/>
    <w:tmpl w:val="2F24F2E8"/>
    <w:lvl w:ilvl="0" w:tplc="60C60D80">
      <w:start w:val="1"/>
      <w:numFmt w:val="upperRoman"/>
      <w:lvlText w:val="%1"/>
      <w:lvlJc w:val="left"/>
      <w:pPr>
        <w:ind w:left="113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C0836E">
      <w:numFmt w:val="bullet"/>
      <w:lvlText w:val="•"/>
      <w:lvlJc w:val="left"/>
      <w:pPr>
        <w:ind w:left="1122" w:hanging="231"/>
      </w:pPr>
      <w:rPr>
        <w:rFonts w:hint="default"/>
        <w:lang w:val="pt-PT" w:eastAsia="en-US" w:bidi="ar-SA"/>
      </w:rPr>
    </w:lvl>
    <w:lvl w:ilvl="2" w:tplc="A87C281A">
      <w:numFmt w:val="bullet"/>
      <w:lvlText w:val="•"/>
      <w:lvlJc w:val="left"/>
      <w:pPr>
        <w:ind w:left="2125" w:hanging="231"/>
      </w:pPr>
      <w:rPr>
        <w:rFonts w:hint="default"/>
        <w:lang w:val="pt-PT" w:eastAsia="en-US" w:bidi="ar-SA"/>
      </w:rPr>
    </w:lvl>
    <w:lvl w:ilvl="3" w:tplc="B84025C6">
      <w:numFmt w:val="bullet"/>
      <w:lvlText w:val="•"/>
      <w:lvlJc w:val="left"/>
      <w:pPr>
        <w:ind w:left="3128" w:hanging="231"/>
      </w:pPr>
      <w:rPr>
        <w:rFonts w:hint="default"/>
        <w:lang w:val="pt-PT" w:eastAsia="en-US" w:bidi="ar-SA"/>
      </w:rPr>
    </w:lvl>
    <w:lvl w:ilvl="4" w:tplc="766C75A2">
      <w:numFmt w:val="bullet"/>
      <w:lvlText w:val="•"/>
      <w:lvlJc w:val="left"/>
      <w:pPr>
        <w:ind w:left="4131" w:hanging="231"/>
      </w:pPr>
      <w:rPr>
        <w:rFonts w:hint="default"/>
        <w:lang w:val="pt-PT" w:eastAsia="en-US" w:bidi="ar-SA"/>
      </w:rPr>
    </w:lvl>
    <w:lvl w:ilvl="5" w:tplc="522612A4">
      <w:numFmt w:val="bullet"/>
      <w:lvlText w:val="•"/>
      <w:lvlJc w:val="left"/>
      <w:pPr>
        <w:ind w:left="5134" w:hanging="231"/>
      </w:pPr>
      <w:rPr>
        <w:rFonts w:hint="default"/>
        <w:lang w:val="pt-PT" w:eastAsia="en-US" w:bidi="ar-SA"/>
      </w:rPr>
    </w:lvl>
    <w:lvl w:ilvl="6" w:tplc="7AD236BA">
      <w:numFmt w:val="bullet"/>
      <w:lvlText w:val="•"/>
      <w:lvlJc w:val="left"/>
      <w:pPr>
        <w:ind w:left="6137" w:hanging="231"/>
      </w:pPr>
      <w:rPr>
        <w:rFonts w:hint="default"/>
        <w:lang w:val="pt-PT" w:eastAsia="en-US" w:bidi="ar-SA"/>
      </w:rPr>
    </w:lvl>
    <w:lvl w:ilvl="7" w:tplc="029C7A2C">
      <w:numFmt w:val="bullet"/>
      <w:lvlText w:val="•"/>
      <w:lvlJc w:val="left"/>
      <w:pPr>
        <w:ind w:left="7140" w:hanging="231"/>
      </w:pPr>
      <w:rPr>
        <w:rFonts w:hint="default"/>
        <w:lang w:val="pt-PT" w:eastAsia="en-US" w:bidi="ar-SA"/>
      </w:rPr>
    </w:lvl>
    <w:lvl w:ilvl="8" w:tplc="61487E3C">
      <w:numFmt w:val="bullet"/>
      <w:lvlText w:val="•"/>
      <w:lvlJc w:val="left"/>
      <w:pPr>
        <w:ind w:left="8143" w:hanging="231"/>
      </w:pPr>
      <w:rPr>
        <w:rFonts w:hint="default"/>
        <w:lang w:val="pt-PT" w:eastAsia="en-US" w:bidi="ar-SA"/>
      </w:rPr>
    </w:lvl>
  </w:abstractNum>
  <w:abstractNum w:abstractNumId="1">
    <w:nsid w:val="4608660F"/>
    <w:multiLevelType w:val="hybridMultilevel"/>
    <w:tmpl w:val="5032E8A0"/>
    <w:lvl w:ilvl="0" w:tplc="C42EB810">
      <w:start w:val="1"/>
      <w:numFmt w:val="upperRoman"/>
      <w:lvlText w:val="%1"/>
      <w:lvlJc w:val="left"/>
      <w:pPr>
        <w:ind w:left="113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24BE12">
      <w:numFmt w:val="bullet"/>
      <w:lvlText w:val="•"/>
      <w:lvlJc w:val="left"/>
      <w:pPr>
        <w:ind w:left="1122" w:hanging="197"/>
      </w:pPr>
      <w:rPr>
        <w:rFonts w:hint="default"/>
        <w:lang w:val="pt-PT" w:eastAsia="en-US" w:bidi="ar-SA"/>
      </w:rPr>
    </w:lvl>
    <w:lvl w:ilvl="2" w:tplc="5FF009B2">
      <w:numFmt w:val="bullet"/>
      <w:lvlText w:val="•"/>
      <w:lvlJc w:val="left"/>
      <w:pPr>
        <w:ind w:left="2125" w:hanging="197"/>
      </w:pPr>
      <w:rPr>
        <w:rFonts w:hint="default"/>
        <w:lang w:val="pt-PT" w:eastAsia="en-US" w:bidi="ar-SA"/>
      </w:rPr>
    </w:lvl>
    <w:lvl w:ilvl="3" w:tplc="5538B8CE">
      <w:numFmt w:val="bullet"/>
      <w:lvlText w:val="•"/>
      <w:lvlJc w:val="left"/>
      <w:pPr>
        <w:ind w:left="3128" w:hanging="197"/>
      </w:pPr>
      <w:rPr>
        <w:rFonts w:hint="default"/>
        <w:lang w:val="pt-PT" w:eastAsia="en-US" w:bidi="ar-SA"/>
      </w:rPr>
    </w:lvl>
    <w:lvl w:ilvl="4" w:tplc="614AEC0A">
      <w:numFmt w:val="bullet"/>
      <w:lvlText w:val="•"/>
      <w:lvlJc w:val="left"/>
      <w:pPr>
        <w:ind w:left="4131" w:hanging="197"/>
      </w:pPr>
      <w:rPr>
        <w:rFonts w:hint="default"/>
        <w:lang w:val="pt-PT" w:eastAsia="en-US" w:bidi="ar-SA"/>
      </w:rPr>
    </w:lvl>
    <w:lvl w:ilvl="5" w:tplc="C10A14D6">
      <w:numFmt w:val="bullet"/>
      <w:lvlText w:val="•"/>
      <w:lvlJc w:val="left"/>
      <w:pPr>
        <w:ind w:left="5134" w:hanging="197"/>
      </w:pPr>
      <w:rPr>
        <w:rFonts w:hint="default"/>
        <w:lang w:val="pt-PT" w:eastAsia="en-US" w:bidi="ar-SA"/>
      </w:rPr>
    </w:lvl>
    <w:lvl w:ilvl="6" w:tplc="991C56E0">
      <w:numFmt w:val="bullet"/>
      <w:lvlText w:val="•"/>
      <w:lvlJc w:val="left"/>
      <w:pPr>
        <w:ind w:left="6137" w:hanging="197"/>
      </w:pPr>
      <w:rPr>
        <w:rFonts w:hint="default"/>
        <w:lang w:val="pt-PT" w:eastAsia="en-US" w:bidi="ar-SA"/>
      </w:rPr>
    </w:lvl>
    <w:lvl w:ilvl="7" w:tplc="50D2F634">
      <w:numFmt w:val="bullet"/>
      <w:lvlText w:val="•"/>
      <w:lvlJc w:val="left"/>
      <w:pPr>
        <w:ind w:left="7140" w:hanging="197"/>
      </w:pPr>
      <w:rPr>
        <w:rFonts w:hint="default"/>
        <w:lang w:val="pt-PT" w:eastAsia="en-US" w:bidi="ar-SA"/>
      </w:rPr>
    </w:lvl>
    <w:lvl w:ilvl="8" w:tplc="E3F82C6A">
      <w:numFmt w:val="bullet"/>
      <w:lvlText w:val="•"/>
      <w:lvlJc w:val="left"/>
      <w:pPr>
        <w:ind w:left="8143" w:hanging="197"/>
      </w:pPr>
      <w:rPr>
        <w:rFonts w:hint="default"/>
        <w:lang w:val="pt-PT" w:eastAsia="en-US" w:bidi="ar-SA"/>
      </w:rPr>
    </w:lvl>
  </w:abstractNum>
  <w:abstractNum w:abstractNumId="2">
    <w:nsid w:val="69664B32"/>
    <w:multiLevelType w:val="hybridMultilevel"/>
    <w:tmpl w:val="23D27AAA"/>
    <w:lvl w:ilvl="0" w:tplc="364A1EA0">
      <w:start w:val="1"/>
      <w:numFmt w:val="upperRoman"/>
      <w:lvlText w:val="%1"/>
      <w:lvlJc w:val="left"/>
      <w:pPr>
        <w:ind w:left="113" w:hanging="35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28AB86">
      <w:numFmt w:val="bullet"/>
      <w:lvlText w:val="•"/>
      <w:lvlJc w:val="left"/>
      <w:pPr>
        <w:ind w:left="1122" w:hanging="351"/>
      </w:pPr>
      <w:rPr>
        <w:rFonts w:hint="default"/>
        <w:lang w:val="pt-PT" w:eastAsia="en-US" w:bidi="ar-SA"/>
      </w:rPr>
    </w:lvl>
    <w:lvl w:ilvl="2" w:tplc="B3843D84">
      <w:numFmt w:val="bullet"/>
      <w:lvlText w:val="•"/>
      <w:lvlJc w:val="left"/>
      <w:pPr>
        <w:ind w:left="2125" w:hanging="351"/>
      </w:pPr>
      <w:rPr>
        <w:rFonts w:hint="default"/>
        <w:lang w:val="pt-PT" w:eastAsia="en-US" w:bidi="ar-SA"/>
      </w:rPr>
    </w:lvl>
    <w:lvl w:ilvl="3" w:tplc="7F30E970">
      <w:numFmt w:val="bullet"/>
      <w:lvlText w:val="•"/>
      <w:lvlJc w:val="left"/>
      <w:pPr>
        <w:ind w:left="3128" w:hanging="351"/>
      </w:pPr>
      <w:rPr>
        <w:rFonts w:hint="default"/>
        <w:lang w:val="pt-PT" w:eastAsia="en-US" w:bidi="ar-SA"/>
      </w:rPr>
    </w:lvl>
    <w:lvl w:ilvl="4" w:tplc="F26819EE">
      <w:numFmt w:val="bullet"/>
      <w:lvlText w:val="•"/>
      <w:lvlJc w:val="left"/>
      <w:pPr>
        <w:ind w:left="4131" w:hanging="351"/>
      </w:pPr>
      <w:rPr>
        <w:rFonts w:hint="default"/>
        <w:lang w:val="pt-PT" w:eastAsia="en-US" w:bidi="ar-SA"/>
      </w:rPr>
    </w:lvl>
    <w:lvl w:ilvl="5" w:tplc="3C4466B6">
      <w:numFmt w:val="bullet"/>
      <w:lvlText w:val="•"/>
      <w:lvlJc w:val="left"/>
      <w:pPr>
        <w:ind w:left="5134" w:hanging="351"/>
      </w:pPr>
      <w:rPr>
        <w:rFonts w:hint="default"/>
        <w:lang w:val="pt-PT" w:eastAsia="en-US" w:bidi="ar-SA"/>
      </w:rPr>
    </w:lvl>
    <w:lvl w:ilvl="6" w:tplc="ABC8AB56">
      <w:numFmt w:val="bullet"/>
      <w:lvlText w:val="•"/>
      <w:lvlJc w:val="left"/>
      <w:pPr>
        <w:ind w:left="6137" w:hanging="351"/>
      </w:pPr>
      <w:rPr>
        <w:rFonts w:hint="default"/>
        <w:lang w:val="pt-PT" w:eastAsia="en-US" w:bidi="ar-SA"/>
      </w:rPr>
    </w:lvl>
    <w:lvl w:ilvl="7" w:tplc="B5867B02">
      <w:numFmt w:val="bullet"/>
      <w:lvlText w:val="•"/>
      <w:lvlJc w:val="left"/>
      <w:pPr>
        <w:ind w:left="7140" w:hanging="351"/>
      </w:pPr>
      <w:rPr>
        <w:rFonts w:hint="default"/>
        <w:lang w:val="pt-PT" w:eastAsia="en-US" w:bidi="ar-SA"/>
      </w:rPr>
    </w:lvl>
    <w:lvl w:ilvl="8" w:tplc="90C8C076">
      <w:numFmt w:val="bullet"/>
      <w:lvlText w:val="•"/>
      <w:lvlJc w:val="left"/>
      <w:pPr>
        <w:ind w:left="8143" w:hanging="351"/>
      </w:pPr>
      <w:rPr>
        <w:rFonts w:hint="default"/>
        <w:lang w:val="pt-PT" w:eastAsia="en-US" w:bidi="ar-SA"/>
      </w:rPr>
    </w:lvl>
  </w:abstractNum>
  <w:abstractNum w:abstractNumId="3">
    <w:nsid w:val="7BE84B2B"/>
    <w:multiLevelType w:val="hybridMultilevel"/>
    <w:tmpl w:val="C7988B92"/>
    <w:lvl w:ilvl="0" w:tplc="D792770C">
      <w:start w:val="1"/>
      <w:numFmt w:val="upperRoman"/>
      <w:lvlText w:val="%1"/>
      <w:lvlJc w:val="left"/>
      <w:pPr>
        <w:ind w:left="113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FE57AE">
      <w:start w:val="1"/>
      <w:numFmt w:val="lowerLetter"/>
      <w:lvlText w:val="%2)"/>
      <w:lvlJc w:val="left"/>
      <w:pPr>
        <w:ind w:left="113" w:hanging="4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7B68ED6">
      <w:numFmt w:val="bullet"/>
      <w:lvlText w:val="•"/>
      <w:lvlJc w:val="left"/>
      <w:pPr>
        <w:ind w:left="2125" w:hanging="425"/>
      </w:pPr>
      <w:rPr>
        <w:rFonts w:hint="default"/>
        <w:lang w:val="pt-PT" w:eastAsia="en-US" w:bidi="ar-SA"/>
      </w:rPr>
    </w:lvl>
    <w:lvl w:ilvl="3" w:tplc="1DA2489E">
      <w:numFmt w:val="bullet"/>
      <w:lvlText w:val="•"/>
      <w:lvlJc w:val="left"/>
      <w:pPr>
        <w:ind w:left="3128" w:hanging="425"/>
      </w:pPr>
      <w:rPr>
        <w:rFonts w:hint="default"/>
        <w:lang w:val="pt-PT" w:eastAsia="en-US" w:bidi="ar-SA"/>
      </w:rPr>
    </w:lvl>
    <w:lvl w:ilvl="4" w:tplc="4D96C326">
      <w:numFmt w:val="bullet"/>
      <w:lvlText w:val="•"/>
      <w:lvlJc w:val="left"/>
      <w:pPr>
        <w:ind w:left="4131" w:hanging="425"/>
      </w:pPr>
      <w:rPr>
        <w:rFonts w:hint="default"/>
        <w:lang w:val="pt-PT" w:eastAsia="en-US" w:bidi="ar-SA"/>
      </w:rPr>
    </w:lvl>
    <w:lvl w:ilvl="5" w:tplc="12CC94F2">
      <w:numFmt w:val="bullet"/>
      <w:lvlText w:val="•"/>
      <w:lvlJc w:val="left"/>
      <w:pPr>
        <w:ind w:left="5134" w:hanging="425"/>
      </w:pPr>
      <w:rPr>
        <w:rFonts w:hint="default"/>
        <w:lang w:val="pt-PT" w:eastAsia="en-US" w:bidi="ar-SA"/>
      </w:rPr>
    </w:lvl>
    <w:lvl w:ilvl="6" w:tplc="A768E36E">
      <w:numFmt w:val="bullet"/>
      <w:lvlText w:val="•"/>
      <w:lvlJc w:val="left"/>
      <w:pPr>
        <w:ind w:left="6137" w:hanging="425"/>
      </w:pPr>
      <w:rPr>
        <w:rFonts w:hint="default"/>
        <w:lang w:val="pt-PT" w:eastAsia="en-US" w:bidi="ar-SA"/>
      </w:rPr>
    </w:lvl>
    <w:lvl w:ilvl="7" w:tplc="88825B70">
      <w:numFmt w:val="bullet"/>
      <w:lvlText w:val="•"/>
      <w:lvlJc w:val="left"/>
      <w:pPr>
        <w:ind w:left="7140" w:hanging="425"/>
      </w:pPr>
      <w:rPr>
        <w:rFonts w:hint="default"/>
        <w:lang w:val="pt-PT" w:eastAsia="en-US" w:bidi="ar-SA"/>
      </w:rPr>
    </w:lvl>
    <w:lvl w:ilvl="8" w:tplc="6554DF22">
      <w:numFmt w:val="bullet"/>
      <w:lvlText w:val="•"/>
      <w:lvlJc w:val="left"/>
      <w:pPr>
        <w:ind w:left="8143" w:hanging="42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72"/>
    <w:rsid w:val="00A04C28"/>
    <w:rsid w:val="00D1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7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rsid w:val="00D11072"/>
    <w:pPr>
      <w:ind w:left="113" w:firstLine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1072"/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110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1072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11072"/>
    <w:pPr>
      <w:ind w:left="113" w:right="111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7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rsid w:val="00D11072"/>
    <w:pPr>
      <w:ind w:left="113" w:firstLine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1072"/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110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1072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11072"/>
    <w:pPr>
      <w:ind w:left="113" w:right="111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yperlink" Target="https://www.sef.sc.gov.br/servicos/servico/14/CND_-_Certid%C3%A3o_Negativa_de_D%C3%A9bitos_Fiscai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yperlink" Target="https://solucoes.receita.fazenda.gov.br/Servicos/CertidaoInternet/PJ/emiti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4320.htm" TargetMode="External"/><Relationship Id="rId11" Type="http://schemas.openxmlformats.org/officeDocument/2006/relationships/hyperlink" Target="https://solucoes.receita.fazenda.gov.br/servicos/cnpjreva/cnpjreva_solicitacao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ndt-certidao.tst.jus.br/inicio.faces" TargetMode="External"/><Relationship Id="rId10" Type="http://schemas.openxmlformats.org/officeDocument/2006/relationships/hyperlink" Target="https://solucoes.receita.fazenda.gov.br/servicos/cnpjreva/cnpjreva_solicitacao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ucoes.receita.fazenda.gov.br/servicos/cnpjreva/cnpjreva_solicitacao.asp" TargetMode="External"/><Relationship Id="rId14" Type="http://schemas.openxmlformats.org/officeDocument/2006/relationships/hyperlink" Target="https://consulta-crf.caixa.gov.br/consultacrf/pages/consultaEmpregador.js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1277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2024-06-18T18:07:00Z</dcterms:created>
  <dcterms:modified xsi:type="dcterms:W3CDTF">2024-06-18T18:09:00Z</dcterms:modified>
</cp:coreProperties>
</file>