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05" w:rsidRPr="00DD6041" w:rsidRDefault="000A3C05" w:rsidP="000A3C05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Projeto de Lei do Executivo Nº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30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/202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4</w:t>
      </w:r>
    </w:p>
    <w:p w:rsidR="000A3C05" w:rsidRPr="00DD6041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</w:p>
    <w:p w:rsidR="000A3C05" w:rsidRPr="00DD6041" w:rsidRDefault="000A3C05" w:rsidP="000A3C05">
      <w:pPr>
        <w:spacing w:after="0" w:line="240" w:lineRule="auto"/>
        <w:ind w:left="3544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Autoriza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 abertura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crédito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suplementar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por transposição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dentro do orçamento vigente e dá outras providências.</w:t>
      </w:r>
    </w:p>
    <w:p w:rsidR="000A3C05" w:rsidRPr="00DD6041" w:rsidRDefault="000A3C05" w:rsidP="000A3C05">
      <w:pPr>
        <w:ind w:left="3544"/>
        <w:jc w:val="both"/>
        <w:rPr>
          <w:rFonts w:ascii="Century Gothic" w:hAnsi="Century Gothic"/>
          <w:sz w:val="24"/>
          <w:szCs w:val="24"/>
        </w:rPr>
      </w:pPr>
    </w:p>
    <w:p w:rsidR="000A3C05" w:rsidRPr="00DD6041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Prefeito Municipal de Nova Xavantina, Estado de Mato Grosso, Senhor 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Machado Neto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 no uso das atribuições constitucionais de seu cargo, propõe o seguinte Projeto de Lei:</w:t>
      </w:r>
    </w:p>
    <w:p w:rsidR="000A3C05" w:rsidRPr="00657A49" w:rsidRDefault="000A3C05" w:rsidP="000A3C05">
      <w:pPr>
        <w:jc w:val="both"/>
        <w:rPr>
          <w:rFonts w:ascii="Century Gothic" w:hAnsi="Century Gothic"/>
          <w:sz w:val="24"/>
          <w:szCs w:val="24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1º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 Fica o Poder Executivo autorizado a abrir crédito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suplementar por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transposição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no orçamento do ano de 2.02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, em conformidade ao disposto no inciso I, do artigo 41 da Lei Federal nº 4.320 de 17 de março de 1.964, com a finalidade de reforçar dotações orçamentárias, no valor de </w:t>
      </w:r>
      <w:proofErr w:type="gramStart"/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411.000,00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(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quatrocentos e onze mil reais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) destinado</w:t>
      </w:r>
      <w:proofErr w:type="gramEnd"/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 custear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despesas relativas à finalização da obra de construção da UBS do Centro-Oeste pela Secretaria</w:t>
      </w:r>
      <w:r>
        <w:rPr>
          <w:rFonts w:ascii="Century Gothic" w:hAnsi="Century Gothic"/>
          <w:sz w:val="24"/>
          <w:szCs w:val="24"/>
        </w:rPr>
        <w:t xml:space="preserve"> Municipal de Saúde (SMS)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2º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crédito adicional suplementar por transposição definido no artigo 1º, reforçará a seguinte dotação orçamentária: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 – Secretaria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Municipal de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07.002 – Fundo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Municipal de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10.301.0020.1028 – Construção/Ampliação/Reforma de Unidade Básica de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4.4.90.51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.00.00.00 —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Obras e Instalações</w:t>
      </w: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...................................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R$ 411.000,00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Pr="00657A49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57A49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3º 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657A49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Crédito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suplementar por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transposição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que trata o artigo 1º ser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á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coberto pela anula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ção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parcia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 seguintes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dotaç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ões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orçamentária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2B4754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m conformidade com o inciso III do parágrafo 1º do Art. 43 da Lei Federal nº 4.320 de 17 de março de 1.964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: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 – Secretaria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Municipal de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07.001 –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lastRenderedPageBreak/>
        <w:t>10.305.0016.2029 – Apoio Administrativo a Vigilância em Saúde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3.3.90.39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.00.00.00 —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Outros Serviços de Terceiros – Pessoa Jurídica</w:t>
      </w: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...........................................................................................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R$ 411.000,00</w:t>
      </w:r>
    </w:p>
    <w:p w:rsidR="000A3C05" w:rsidRPr="00657A49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57A49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Artigo</w:t>
      </w:r>
      <w:r w:rsidRPr="00657A4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4º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O Crédito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l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suplementar por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transposição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que trata o artigo 1º, ser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á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detalhado pela seguinte fonte: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500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00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</w:t>
      </w:r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000 –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Identificação das Despesas com Ações e Serviços Públicos de Saúde</w:t>
      </w: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.........................................................................</w:t>
      </w:r>
      <w:proofErr w:type="gramEnd"/>
      <w:r w:rsidRPr="00657A49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411.000,00</w:t>
      </w:r>
    </w:p>
    <w:p w:rsidR="000A3C05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Pr="00DD6041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92BB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Artigo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5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º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Fica atualizado o Demonstrativo “Quadro de Detalhamento da Despesa” anexo da Lei nº 2.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628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12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dezembro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20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23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que dispõe sobre o Orçamento para o exercício 202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atualizando</w:t>
      </w:r>
      <w:r w:rsidRPr="004C74F0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elementos de despesa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na fonte de recurso conforme acima relacionado.  </w:t>
      </w:r>
    </w:p>
    <w:p w:rsidR="000A3C05" w:rsidRPr="00DD6041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0A3C05" w:rsidRPr="00DD6041" w:rsidRDefault="000A3C05" w:rsidP="000A3C05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6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Esta lei entrará em vigor na data de sua publicação.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  <w:t> </w:t>
      </w:r>
      <w:proofErr w:type="gramStart"/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</w:p>
    <w:p w:rsidR="000A3C05" w:rsidRDefault="000A3C05" w:rsidP="000A3C05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proofErr w:type="gramEnd"/>
    </w:p>
    <w:p w:rsidR="000A3C05" w:rsidRDefault="000A3C05" w:rsidP="000A3C05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Nova Xavantina—MT,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15 de março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de </w:t>
      </w:r>
      <w:proofErr w:type="gramStart"/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2.02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</w:t>
      </w:r>
      <w:proofErr w:type="gramEnd"/>
    </w:p>
    <w:p w:rsidR="000A3C05" w:rsidRDefault="000A3C05" w:rsidP="000A3C05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</w:p>
    <w:p w:rsidR="000A3C05" w:rsidRPr="00DD6041" w:rsidRDefault="000A3C05" w:rsidP="000A3C05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Machado Neto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Prefeito Municipal</w:t>
      </w:r>
    </w:p>
    <w:p w:rsidR="000A3C05" w:rsidRDefault="000A3C05" w:rsidP="000A3C05">
      <w:pPr>
        <w:rPr>
          <w:rFonts w:ascii="Century Gothic" w:hAnsi="Century Gothic"/>
          <w:sz w:val="24"/>
          <w:szCs w:val="24"/>
        </w:rPr>
      </w:pPr>
    </w:p>
    <w:p w:rsidR="000A3C05" w:rsidRDefault="000A3C05" w:rsidP="000A3C05">
      <w:pPr>
        <w:rPr>
          <w:rFonts w:ascii="Century Gothic" w:hAnsi="Century Gothic"/>
          <w:sz w:val="24"/>
          <w:szCs w:val="24"/>
        </w:rPr>
      </w:pPr>
    </w:p>
    <w:p w:rsidR="000A3C05" w:rsidRPr="00DD6041" w:rsidRDefault="000A3C05" w:rsidP="000A3C05">
      <w:pPr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URGÊNCIA ESPECIAL</w:t>
      </w:r>
    </w:p>
    <w:p w:rsidR="001A5D4F" w:rsidRDefault="001A5D4F">
      <w:bookmarkStart w:id="0" w:name="_GoBack"/>
      <w:bookmarkEnd w:id="0"/>
    </w:p>
    <w:sectPr w:rsidR="001A5D4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6" w:rsidRDefault="000A3C05" w:rsidP="008C5BE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15E2D6" wp14:editId="32ABE211">
          <wp:simplePos x="0" y="0"/>
          <wp:positionH relativeFrom="margin">
            <wp:posOffset>2424430</wp:posOffset>
          </wp:positionH>
          <wp:positionV relativeFrom="paragraph">
            <wp:posOffset>51435</wp:posOffset>
          </wp:positionV>
          <wp:extent cx="873125" cy="809625"/>
          <wp:effectExtent l="0" t="0" r="3175" b="9525"/>
          <wp:wrapSquare wrapText="bothSides"/>
          <wp:docPr id="6" name="Imagem 6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  <w:r>
      <w:rPr>
        <w:noProof/>
      </w:rPr>
      <w:t xml:space="preserve"> </w:t>
    </w:r>
  </w:p>
  <w:p w:rsidR="008C5BE6" w:rsidRDefault="000A3C05" w:rsidP="008C5BE6">
    <w:pPr>
      <w:pStyle w:val="Cabealho"/>
      <w:jc w:val="center"/>
    </w:pPr>
  </w:p>
  <w:p w:rsidR="008C5BE6" w:rsidRDefault="000A3C05" w:rsidP="008C5BE6">
    <w:pPr>
      <w:pStyle w:val="Cabealho"/>
      <w:jc w:val="center"/>
      <w:rPr>
        <w:rFonts w:ascii="Calibri" w:hAnsi="Calibri" w:cs="Calibri"/>
        <w:b/>
      </w:rPr>
    </w:pPr>
  </w:p>
  <w:p w:rsidR="008C5BE6" w:rsidRDefault="000A3C05" w:rsidP="008C5BE6">
    <w:pPr>
      <w:pStyle w:val="Cabealho"/>
      <w:jc w:val="center"/>
      <w:rPr>
        <w:rFonts w:ascii="Calibri" w:hAnsi="Calibri" w:cs="Calibri"/>
        <w:b/>
        <w:sz w:val="26"/>
        <w:szCs w:val="26"/>
      </w:rPr>
    </w:pPr>
  </w:p>
  <w:p w:rsidR="008C5BE6" w:rsidRDefault="000A3C05" w:rsidP="008C5BE6">
    <w:pPr>
      <w:pStyle w:val="Cabealho"/>
      <w:jc w:val="center"/>
      <w:rPr>
        <w:rFonts w:ascii="Calibri" w:hAnsi="Calibri" w:cs="Calibri"/>
        <w:b/>
        <w:sz w:val="26"/>
        <w:szCs w:val="26"/>
      </w:rPr>
    </w:pPr>
  </w:p>
  <w:p w:rsidR="008C5BE6" w:rsidRPr="00BA356B" w:rsidRDefault="000A3C05" w:rsidP="008C5BE6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8C5BE6" w:rsidRPr="00BA356B" w:rsidRDefault="000A3C05" w:rsidP="008C5BE6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8C5BE6" w:rsidRPr="008F6B26" w:rsidRDefault="000A3C05" w:rsidP="008C5BE6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 da Silva, s/n</w:t>
    </w:r>
    <w:r w:rsidRPr="008F6B26">
      <w:rPr>
        <w:rFonts w:ascii="Calibri" w:hAnsi="Calibri" w:cs="Calibri"/>
      </w:rPr>
      <w:t xml:space="preserve"> – Centro – CEP 78.690-000 - Nova Xavantina/</w:t>
    </w:r>
    <w:proofErr w:type="gramStart"/>
    <w:r w:rsidRPr="008F6B26">
      <w:rPr>
        <w:rFonts w:ascii="Calibri" w:hAnsi="Calibri" w:cs="Calibri"/>
      </w:rPr>
      <w:t>MT</w:t>
    </w:r>
    <w:proofErr w:type="gramEnd"/>
    <w:r w:rsidRPr="008F6B26">
      <w:rPr>
        <w:rFonts w:ascii="Calibri" w:hAnsi="Calibri" w:cs="Calibri"/>
      </w:rPr>
      <w:t xml:space="preserve"> </w:t>
    </w:r>
  </w:p>
  <w:p w:rsidR="008C5BE6" w:rsidRPr="008F6B26" w:rsidRDefault="000A3C05" w:rsidP="008C5BE6">
    <w:pPr>
      <w:pStyle w:val="Cabealho"/>
      <w:jc w:val="center"/>
      <w:rPr>
        <w:rFonts w:ascii="Calibri" w:hAnsi="Calibri" w:cs="Calibri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  <w:proofErr w:type="gramStart"/>
    <w:r w:rsidRPr="008F6B26">
      <w:rPr>
        <w:rFonts w:ascii="Calibri" w:hAnsi="Calibri" w:cs="Calibri"/>
      </w:rPr>
      <w:t xml:space="preserve">  </w:t>
    </w:r>
  </w:p>
  <w:p w:rsidR="008C5BE6" w:rsidRPr="00440DB6" w:rsidRDefault="000A3C05" w:rsidP="008C5BE6">
    <w:pPr>
      <w:pStyle w:val="Cabealho"/>
      <w:pBdr>
        <w:bottom w:val="double" w:sz="6" w:space="1" w:color="auto"/>
      </w:pBdr>
      <w:jc w:val="center"/>
      <w:rPr>
        <w:b/>
        <w:sz w:val="12"/>
        <w:szCs w:val="12"/>
      </w:rPr>
    </w:pPr>
    <w:proofErr w:type="gramEnd"/>
  </w:p>
  <w:p w:rsidR="008C5BE6" w:rsidRDefault="000A3C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5"/>
    <w:rsid w:val="000A3C05"/>
    <w:rsid w:val="001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C05"/>
  </w:style>
  <w:style w:type="character" w:styleId="Hyperlink">
    <w:name w:val="Hyperlink"/>
    <w:basedOn w:val="Fontepargpadro"/>
    <w:uiPriority w:val="99"/>
    <w:unhideWhenUsed/>
    <w:rsid w:val="000A3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C05"/>
  </w:style>
  <w:style w:type="character" w:styleId="Hyperlink">
    <w:name w:val="Hyperlink"/>
    <w:basedOn w:val="Fontepargpadro"/>
    <w:uiPriority w:val="99"/>
    <w:unhideWhenUsed/>
    <w:rsid w:val="000A3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2024-03-15T15:17:00Z</cp:lastPrinted>
  <dcterms:created xsi:type="dcterms:W3CDTF">2024-03-15T15:17:00Z</dcterms:created>
  <dcterms:modified xsi:type="dcterms:W3CDTF">2024-03-15T15:18:00Z</dcterms:modified>
</cp:coreProperties>
</file>