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EB" w:rsidRDefault="007310EB" w:rsidP="007310E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127/2023</w:t>
      </w:r>
    </w:p>
    <w:p w:rsidR="007310EB" w:rsidRDefault="007310EB" w:rsidP="007310E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7310EB" w:rsidRDefault="007310EB" w:rsidP="007310E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310EB" w:rsidRDefault="007310EB" w:rsidP="007310EB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7310EB" w:rsidRDefault="007310EB" w:rsidP="007310EB">
      <w:pPr>
        <w:spacing w:after="0"/>
        <w:rPr>
          <w:rFonts w:ascii="Cambria Math" w:hAnsi="Cambria Math"/>
          <w:sz w:val="24"/>
          <w:szCs w:val="24"/>
        </w:rPr>
      </w:pPr>
    </w:p>
    <w:p w:rsidR="007310EB" w:rsidRDefault="007310EB" w:rsidP="007310EB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Times New Roman" w:hAnsi="Times New Roman"/>
          <w:sz w:val="24"/>
          <w:szCs w:val="24"/>
        </w:rPr>
        <w:t>Prefeito Municipal, com cópia a Secretaria Municipal de Educação,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em adquirir através de Emenda parlamentar, instrumentos e acessórios musicais para a formação de bandas de fanfarra nas escolas municipais. </w:t>
      </w:r>
    </w:p>
    <w:p w:rsidR="007310EB" w:rsidRDefault="007310EB" w:rsidP="007310EB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7310EB" w:rsidRDefault="007310EB" w:rsidP="007310EB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310EB" w:rsidRDefault="007310EB" w:rsidP="007310EB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7310EB" w:rsidRDefault="007310EB" w:rsidP="007310EB">
      <w:pPr>
        <w:spacing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 xml:space="preserve">tem como principal objetivo a aquisição dos instrumentos e acessórios musicais para as escolas municipais que não possuem fanfarra, pois o contato dos alunos com instrumento musical irá proporcionar chances destes jovens se identificarem com um novo universo de cultura e aprendizado, além disso, visa resgatar as raízes de uma cultura de muitos anos atrás, fortalecendo a identidade cultural do Município e oferecendo mais diversidade artística para as escolas.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7310EB" w:rsidRDefault="007310EB" w:rsidP="007310E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7310EB" w:rsidRDefault="007310EB" w:rsidP="007310E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310EB" w:rsidRDefault="007310EB" w:rsidP="007310E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7310EB" w:rsidRDefault="007310EB" w:rsidP="007310E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24 de abril de 2023.</w:t>
      </w:r>
    </w:p>
    <w:p w:rsidR="007310EB" w:rsidRDefault="007310EB" w:rsidP="007310E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310EB" w:rsidRDefault="007310EB" w:rsidP="007310E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7310EB" w:rsidRDefault="007310EB" w:rsidP="007310E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7310EB" w:rsidRDefault="007310EB" w:rsidP="007310E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310EB" w:rsidRDefault="007310EB" w:rsidP="007310E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</w:t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>Sebastião N. de Oliveira</w:t>
      </w:r>
      <w:r>
        <w:rPr>
          <w:rFonts w:ascii="Cambria Math" w:hAnsi="Cambria Math"/>
          <w:b/>
          <w:sz w:val="24"/>
          <w:szCs w:val="24"/>
        </w:rPr>
        <w:t xml:space="preserve"> - Curica</w:t>
      </w:r>
    </w:p>
    <w:p w:rsidR="007310EB" w:rsidRDefault="007310EB" w:rsidP="007310E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7310EB" w:rsidRDefault="007310EB" w:rsidP="007310E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310EB" w:rsidRDefault="007310EB" w:rsidP="007310E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7310EB" w:rsidRDefault="007310EB" w:rsidP="007310E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7310EB" w:rsidRDefault="007310EB" w:rsidP="007310E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310EB" w:rsidRDefault="007310EB" w:rsidP="007310E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7310EB" w:rsidRDefault="007310EB" w:rsidP="007310E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7310EB" w:rsidRDefault="007310EB" w:rsidP="007310E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Silva-</w:t>
      </w:r>
      <w:r>
        <w:rPr>
          <w:rFonts w:ascii="Cambria Math" w:hAnsi="Cambria Math"/>
          <w:b/>
          <w:sz w:val="24"/>
          <w:szCs w:val="28"/>
        </w:rPr>
        <w:t xml:space="preserve"> Quatizinho                 Elias Bueno De Souza</w:t>
      </w:r>
    </w:p>
    <w:p w:rsidR="007310EB" w:rsidRPr="007310EB" w:rsidRDefault="007310EB" w:rsidP="007310E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Vereador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</w:p>
    <w:p w:rsidR="007E5302" w:rsidRDefault="007E5302"/>
    <w:sectPr w:rsidR="007E5302" w:rsidSect="007310EB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EB"/>
    <w:rsid w:val="007310EB"/>
    <w:rsid w:val="007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E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EB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2023-04-20T16:59:00Z</cp:lastPrinted>
  <dcterms:created xsi:type="dcterms:W3CDTF">2023-04-20T16:57:00Z</dcterms:created>
  <dcterms:modified xsi:type="dcterms:W3CDTF">2023-04-20T17:00:00Z</dcterms:modified>
</cp:coreProperties>
</file>