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C7C" w:rsidRDefault="00BE3C7C" w:rsidP="00BE3C7C">
      <w:pPr>
        <w:spacing w:after="0" w:line="240" w:lineRule="auto"/>
        <w:jc w:val="center"/>
        <w:rPr>
          <w:rFonts w:cstheme="minorHAnsi"/>
          <w:b/>
          <w:sz w:val="24"/>
          <w:szCs w:val="24"/>
          <w:u w:val="single"/>
        </w:rPr>
      </w:pPr>
    </w:p>
    <w:p w:rsidR="00BE3C7C" w:rsidRPr="00707DFA" w:rsidRDefault="00BE3C7C" w:rsidP="00BE3C7C">
      <w:pPr>
        <w:spacing w:after="0" w:line="240" w:lineRule="auto"/>
        <w:jc w:val="center"/>
        <w:rPr>
          <w:rFonts w:cstheme="minorHAnsi"/>
          <w:b/>
          <w:sz w:val="24"/>
          <w:szCs w:val="24"/>
          <w:u w:val="single"/>
        </w:rPr>
      </w:pPr>
    </w:p>
    <w:p w:rsidR="00BE3C7C" w:rsidRPr="00707DFA" w:rsidRDefault="00BE3C7C" w:rsidP="00BE3C7C">
      <w:pPr>
        <w:spacing w:after="0" w:line="240" w:lineRule="auto"/>
        <w:jc w:val="center"/>
        <w:rPr>
          <w:rFonts w:cstheme="minorHAnsi"/>
          <w:b/>
          <w:sz w:val="24"/>
          <w:szCs w:val="24"/>
          <w:u w:val="single"/>
        </w:rPr>
      </w:pPr>
      <w:r>
        <w:rPr>
          <w:rFonts w:cstheme="minorHAnsi"/>
          <w:b/>
          <w:sz w:val="24"/>
          <w:szCs w:val="24"/>
          <w:u w:val="single"/>
        </w:rPr>
        <w:t>PROJETO DE LEI MUNICIPAL Nº 8/2023</w:t>
      </w:r>
    </w:p>
    <w:p w:rsidR="00BE3C7C" w:rsidRDefault="00BE3C7C" w:rsidP="00BE3C7C">
      <w:pPr>
        <w:tabs>
          <w:tab w:val="left" w:pos="851"/>
        </w:tabs>
        <w:spacing w:after="0" w:line="240" w:lineRule="auto"/>
        <w:ind w:left="1418"/>
        <w:jc w:val="both"/>
        <w:rPr>
          <w:rFonts w:eastAsia="Calibri" w:cstheme="minorHAnsi"/>
          <w:i/>
          <w:sz w:val="24"/>
          <w:szCs w:val="24"/>
        </w:rPr>
      </w:pPr>
    </w:p>
    <w:p w:rsidR="00BE3C7C" w:rsidRPr="002A1B70" w:rsidRDefault="00BE3C7C" w:rsidP="00BE3C7C">
      <w:pPr>
        <w:tabs>
          <w:tab w:val="left" w:pos="851"/>
        </w:tabs>
        <w:spacing w:after="0" w:line="240" w:lineRule="auto"/>
        <w:ind w:left="1418"/>
        <w:jc w:val="both"/>
        <w:rPr>
          <w:rFonts w:eastAsia="Calibri" w:cstheme="minorHAnsi"/>
          <w:i/>
          <w:sz w:val="24"/>
          <w:szCs w:val="24"/>
        </w:rPr>
      </w:pPr>
      <w:r w:rsidRPr="002A1B70">
        <w:rPr>
          <w:rFonts w:eastAsia="Calibri" w:cstheme="minorHAnsi"/>
          <w:i/>
          <w:sz w:val="24"/>
          <w:szCs w:val="24"/>
        </w:rPr>
        <w:t>Autoria o Poder Executivo Municipal criar</w:t>
      </w:r>
      <w:r w:rsidRPr="002A1B70">
        <w:rPr>
          <w:rFonts w:cstheme="minorHAnsi"/>
          <w:sz w:val="24"/>
          <w:szCs w:val="24"/>
          <w:shd w:val="clear" w:color="auto" w:fill="FFFFFF"/>
        </w:rPr>
        <w:t xml:space="preserve"> auxílio</w:t>
      </w:r>
      <w:r>
        <w:rPr>
          <w:rFonts w:cstheme="minorHAnsi"/>
          <w:sz w:val="24"/>
          <w:szCs w:val="24"/>
          <w:shd w:val="clear" w:color="auto" w:fill="FFFFFF"/>
        </w:rPr>
        <w:t xml:space="preserve"> </w:t>
      </w:r>
      <w:r w:rsidRPr="002A1B70">
        <w:rPr>
          <w:rFonts w:cstheme="minorHAnsi"/>
          <w:sz w:val="24"/>
          <w:szCs w:val="24"/>
          <w:shd w:val="clear" w:color="auto" w:fill="FFFFFF"/>
        </w:rPr>
        <w:t>transporte aos Agentes Comunitários de Saúde</w:t>
      </w:r>
      <w:r>
        <w:rPr>
          <w:rFonts w:cstheme="minorHAnsi"/>
          <w:sz w:val="24"/>
          <w:szCs w:val="24"/>
          <w:shd w:val="clear" w:color="auto" w:fill="FFFFFF"/>
        </w:rPr>
        <w:t xml:space="preserve"> da zona rural</w:t>
      </w:r>
      <w:r w:rsidRPr="002A1B70">
        <w:rPr>
          <w:rFonts w:cstheme="minorHAnsi"/>
          <w:sz w:val="24"/>
          <w:szCs w:val="24"/>
          <w:shd w:val="clear" w:color="auto" w:fill="FFFFFF"/>
        </w:rPr>
        <w:t xml:space="preserve"> </w:t>
      </w:r>
      <w:r w:rsidRPr="002A1B70">
        <w:rPr>
          <w:rFonts w:eastAsia="Calibri" w:cstheme="minorHAnsi"/>
          <w:i/>
          <w:sz w:val="24"/>
          <w:szCs w:val="24"/>
        </w:rPr>
        <w:t xml:space="preserve">e dá outras </w:t>
      </w:r>
      <w:r w:rsidRPr="008C4555">
        <w:rPr>
          <w:rFonts w:eastAsia="Calibri" w:cstheme="minorHAnsi"/>
          <w:i/>
          <w:sz w:val="24"/>
          <w:szCs w:val="24"/>
        </w:rPr>
        <w:t>providências</w:t>
      </w:r>
      <w:r w:rsidRPr="002A1B70">
        <w:rPr>
          <w:rFonts w:eastAsia="Calibri" w:cstheme="minorHAnsi"/>
          <w:i/>
          <w:sz w:val="24"/>
          <w:szCs w:val="24"/>
        </w:rPr>
        <w:t>.</w:t>
      </w:r>
    </w:p>
    <w:p w:rsidR="00BE3C7C" w:rsidRPr="00707DFA" w:rsidRDefault="00BE3C7C" w:rsidP="00BE3C7C">
      <w:pPr>
        <w:pStyle w:val="NormalWeb"/>
        <w:jc w:val="both"/>
        <w:rPr>
          <w:rFonts w:asciiTheme="minorHAnsi" w:hAnsiTheme="minorHAnsi" w:cstheme="minorHAnsi"/>
          <w:b/>
          <w:bCs/>
        </w:rPr>
      </w:pPr>
    </w:p>
    <w:p w:rsidR="00BE3C7C" w:rsidRPr="00707DFA" w:rsidRDefault="00BE3C7C" w:rsidP="00BE3C7C">
      <w:pPr>
        <w:pStyle w:val="NormalWeb"/>
        <w:ind w:firstLine="1418"/>
        <w:jc w:val="both"/>
        <w:rPr>
          <w:rFonts w:asciiTheme="minorHAnsi" w:hAnsiTheme="minorHAnsi" w:cstheme="minorHAnsi"/>
        </w:rPr>
      </w:pPr>
      <w:r w:rsidRPr="00707DFA">
        <w:rPr>
          <w:rFonts w:asciiTheme="minorHAnsi" w:hAnsiTheme="minorHAnsi" w:cstheme="minorHAnsi"/>
          <w:bCs/>
        </w:rPr>
        <w:t xml:space="preserve">O </w:t>
      </w:r>
      <w:r w:rsidRPr="00707DFA">
        <w:rPr>
          <w:rFonts w:asciiTheme="minorHAnsi" w:hAnsiTheme="minorHAnsi" w:cstheme="minorHAnsi"/>
          <w:b/>
          <w:bCs/>
        </w:rPr>
        <w:t>Prefeito do Município de Nova Xavantina</w:t>
      </w:r>
      <w:r w:rsidRPr="00707DFA">
        <w:rPr>
          <w:rFonts w:asciiTheme="minorHAnsi" w:hAnsiTheme="minorHAnsi" w:cstheme="minorHAnsi"/>
        </w:rPr>
        <w:t>, Estado de Mato Grosso, faz saber que a Câmara Municipal aprovou e ele sanciona a seguinte Lei:</w:t>
      </w:r>
    </w:p>
    <w:p w:rsidR="00BE3C7C" w:rsidRPr="00707DFA" w:rsidRDefault="00BE3C7C" w:rsidP="00BE3C7C">
      <w:pPr>
        <w:pStyle w:val="NormalWeb"/>
        <w:jc w:val="both"/>
        <w:rPr>
          <w:rFonts w:asciiTheme="minorHAnsi" w:hAnsiTheme="minorHAnsi" w:cstheme="minorHAnsi"/>
          <w:b/>
        </w:rPr>
      </w:pPr>
    </w:p>
    <w:p w:rsidR="00BE3C7C" w:rsidRDefault="00BE3C7C" w:rsidP="00BE3C7C">
      <w:pPr>
        <w:spacing w:after="0" w:line="240" w:lineRule="auto"/>
        <w:ind w:firstLine="1560"/>
        <w:jc w:val="both"/>
        <w:rPr>
          <w:sz w:val="24"/>
          <w:szCs w:val="24"/>
        </w:rPr>
      </w:pPr>
      <w:r w:rsidRPr="0099551C">
        <w:rPr>
          <w:b/>
          <w:sz w:val="24"/>
          <w:szCs w:val="24"/>
        </w:rPr>
        <w:t xml:space="preserve">Art. 1º </w:t>
      </w:r>
      <w:r w:rsidRPr="0099551C">
        <w:rPr>
          <w:sz w:val="24"/>
          <w:szCs w:val="24"/>
        </w:rPr>
        <w:t>Fica o Poder Executivo autorizado em conformidade com a</w:t>
      </w:r>
      <w:r>
        <w:rPr>
          <w:sz w:val="24"/>
          <w:szCs w:val="24"/>
        </w:rPr>
        <w:t xml:space="preserve"> portaria nº 107/2016/GBSES de 23 de maio de 2016,</w:t>
      </w:r>
      <w:r w:rsidRPr="0099551C">
        <w:rPr>
          <w:sz w:val="24"/>
          <w:szCs w:val="24"/>
        </w:rPr>
        <w:t xml:space="preserve"> Art.9º da Lei Federal 11.350 de 2006</w:t>
      </w:r>
      <w:r>
        <w:rPr>
          <w:sz w:val="24"/>
          <w:szCs w:val="24"/>
        </w:rPr>
        <w:t xml:space="preserve">, </w:t>
      </w:r>
      <w:r w:rsidRPr="0099551C">
        <w:rPr>
          <w:sz w:val="24"/>
          <w:szCs w:val="24"/>
        </w:rPr>
        <w:t>Lei Federal 13.708 de 2018</w:t>
      </w:r>
      <w:r>
        <w:rPr>
          <w:sz w:val="24"/>
          <w:szCs w:val="24"/>
        </w:rPr>
        <w:t xml:space="preserve"> e </w:t>
      </w:r>
      <w:r w:rsidRPr="0099551C">
        <w:rPr>
          <w:sz w:val="24"/>
          <w:szCs w:val="24"/>
        </w:rPr>
        <w:t>conforme os termos do artigo 4º §3º da Lei 1.342/2018, de 25 de setembro de 2018</w:t>
      </w:r>
      <w:r>
        <w:rPr>
          <w:sz w:val="24"/>
          <w:szCs w:val="24"/>
        </w:rPr>
        <w:t xml:space="preserve"> </w:t>
      </w:r>
      <w:r w:rsidRPr="0099551C">
        <w:rPr>
          <w:sz w:val="24"/>
          <w:szCs w:val="24"/>
        </w:rPr>
        <w:t>para indenizar custo de transporte dos agentes comunitários de saúde.</w:t>
      </w:r>
    </w:p>
    <w:p w:rsidR="00BE3C7C" w:rsidRPr="0099551C" w:rsidRDefault="00BE3C7C" w:rsidP="00BE3C7C">
      <w:pPr>
        <w:spacing w:after="0" w:line="240" w:lineRule="auto"/>
        <w:ind w:firstLine="1560"/>
        <w:jc w:val="both"/>
        <w:rPr>
          <w:sz w:val="24"/>
          <w:szCs w:val="24"/>
        </w:rPr>
      </w:pPr>
    </w:p>
    <w:p w:rsidR="00BE3C7C" w:rsidRPr="0099551C" w:rsidRDefault="00BE3C7C" w:rsidP="00BE3C7C">
      <w:pPr>
        <w:spacing w:after="0" w:line="240" w:lineRule="auto"/>
        <w:ind w:firstLine="1560"/>
        <w:jc w:val="both"/>
        <w:rPr>
          <w:sz w:val="24"/>
          <w:szCs w:val="24"/>
        </w:rPr>
      </w:pPr>
      <w:r w:rsidRPr="0099551C">
        <w:rPr>
          <w:i/>
          <w:iCs/>
          <w:sz w:val="24"/>
          <w:szCs w:val="24"/>
        </w:rPr>
        <w:t>Parágrafo único</w:t>
      </w:r>
      <w:r w:rsidRPr="0099551C">
        <w:rPr>
          <w:sz w:val="24"/>
          <w:szCs w:val="24"/>
        </w:rPr>
        <w:t>. Compete ao município ao qual o Agente Comunitário de Saúde estiver vinculado fornecer ou custear a locomoção necessária para o exercício das atividades, conforme regulamento do ente federativo. </w:t>
      </w:r>
      <w:hyperlink r:id="rId5" w:anchor="art1" w:tgtFrame="_blank" w:history="1">
        <w:r w:rsidRPr="0099551C">
          <w:rPr>
            <w:rStyle w:val="Hyperlink"/>
            <w:rFonts w:cstheme="minorHAnsi"/>
            <w:sz w:val="24"/>
            <w:szCs w:val="24"/>
          </w:rPr>
          <w:t xml:space="preserve">(Redação dada pela Lei nº 13.708, de </w:t>
        </w:r>
        <w:proofErr w:type="gramStart"/>
        <w:r w:rsidRPr="0099551C">
          <w:rPr>
            <w:rStyle w:val="Hyperlink"/>
            <w:rFonts w:cstheme="minorHAnsi"/>
            <w:sz w:val="24"/>
            <w:szCs w:val="24"/>
          </w:rPr>
          <w:t>2018).</w:t>
        </w:r>
        <w:proofErr w:type="gramEnd"/>
      </w:hyperlink>
    </w:p>
    <w:p w:rsidR="00BE3C7C" w:rsidRDefault="00BE3C7C" w:rsidP="00BE3C7C">
      <w:pPr>
        <w:tabs>
          <w:tab w:val="left" w:pos="0"/>
        </w:tabs>
        <w:spacing w:after="0" w:line="240" w:lineRule="auto"/>
        <w:ind w:firstLine="1560"/>
        <w:jc w:val="both"/>
        <w:rPr>
          <w:rFonts w:cstheme="minorHAnsi"/>
          <w:sz w:val="24"/>
          <w:szCs w:val="24"/>
          <w:shd w:val="clear" w:color="auto" w:fill="FFFFFF"/>
        </w:rPr>
      </w:pPr>
      <w:r w:rsidRPr="0099551C">
        <w:rPr>
          <w:rFonts w:cstheme="minorHAnsi"/>
          <w:b/>
          <w:bCs/>
          <w:sz w:val="24"/>
          <w:szCs w:val="24"/>
          <w:shd w:val="clear" w:color="auto" w:fill="FFFFFF"/>
        </w:rPr>
        <w:t>Art. 2</w:t>
      </w:r>
      <w:r w:rsidRPr="0099551C">
        <w:rPr>
          <w:rFonts w:cstheme="minorHAnsi"/>
          <w:sz w:val="24"/>
          <w:szCs w:val="24"/>
          <w:shd w:val="clear" w:color="auto" w:fill="FFFFFF"/>
        </w:rPr>
        <w:t xml:space="preserve">° Os ocupantes de emprego público de Agente Comunitário de Saúde receberão pago indenização de transporte por utilizarem veículo próprio para realizar as atribuições de seu emprego, os que desempenham sua função na área rural do Município no valor de R$ </w:t>
      </w:r>
      <w:r>
        <w:rPr>
          <w:rFonts w:cstheme="minorHAnsi"/>
          <w:sz w:val="24"/>
          <w:szCs w:val="24"/>
          <w:shd w:val="clear" w:color="auto" w:fill="FFFFFF"/>
        </w:rPr>
        <w:t>200</w:t>
      </w:r>
      <w:r w:rsidRPr="0099551C">
        <w:rPr>
          <w:rFonts w:cstheme="minorHAnsi"/>
          <w:sz w:val="24"/>
          <w:szCs w:val="24"/>
          <w:shd w:val="clear" w:color="auto" w:fill="FFFFFF"/>
        </w:rPr>
        <w:t>,00(</w:t>
      </w:r>
      <w:r>
        <w:rPr>
          <w:rFonts w:cstheme="minorHAnsi"/>
          <w:sz w:val="24"/>
          <w:szCs w:val="24"/>
          <w:shd w:val="clear" w:color="auto" w:fill="FFFFFF"/>
        </w:rPr>
        <w:t xml:space="preserve">duzentos </w:t>
      </w:r>
      <w:r w:rsidRPr="0099551C">
        <w:rPr>
          <w:rFonts w:cstheme="minorHAnsi"/>
          <w:sz w:val="24"/>
          <w:szCs w:val="24"/>
          <w:shd w:val="clear" w:color="auto" w:fill="FFFFFF"/>
        </w:rPr>
        <w:t>reais) mensais</w:t>
      </w:r>
      <w:r>
        <w:rPr>
          <w:rFonts w:cstheme="minorHAnsi"/>
          <w:sz w:val="24"/>
          <w:szCs w:val="24"/>
          <w:shd w:val="clear" w:color="auto" w:fill="FFFFFF"/>
        </w:rPr>
        <w:t>.</w:t>
      </w:r>
    </w:p>
    <w:p w:rsidR="00BE3C7C" w:rsidRDefault="00BE3C7C" w:rsidP="00BE3C7C">
      <w:pPr>
        <w:tabs>
          <w:tab w:val="left" w:pos="0"/>
        </w:tabs>
        <w:spacing w:after="0" w:line="240" w:lineRule="auto"/>
        <w:ind w:firstLine="1560"/>
        <w:jc w:val="both"/>
        <w:rPr>
          <w:rFonts w:cstheme="minorHAnsi"/>
          <w:sz w:val="24"/>
          <w:szCs w:val="24"/>
          <w:shd w:val="clear" w:color="auto" w:fill="FFFFFF"/>
        </w:rPr>
      </w:pPr>
    </w:p>
    <w:p w:rsidR="00BE3C7C" w:rsidRPr="0099551C" w:rsidRDefault="00BE3C7C" w:rsidP="00BE3C7C">
      <w:pPr>
        <w:shd w:val="clear" w:color="auto" w:fill="FFFFFF"/>
        <w:tabs>
          <w:tab w:val="left" w:pos="9072"/>
        </w:tabs>
        <w:spacing w:after="0" w:line="240" w:lineRule="auto"/>
        <w:ind w:right="210" w:firstLine="1560"/>
        <w:jc w:val="both"/>
        <w:rPr>
          <w:rFonts w:eastAsia="Times New Roman" w:cstheme="minorHAnsi"/>
          <w:sz w:val="24"/>
          <w:szCs w:val="24"/>
        </w:rPr>
      </w:pPr>
      <w:r w:rsidRPr="0099551C">
        <w:rPr>
          <w:rFonts w:eastAsia="Times New Roman" w:cstheme="minorHAnsi"/>
          <w:sz w:val="24"/>
          <w:szCs w:val="24"/>
        </w:rPr>
        <w:t>§ 1º Só haverá indenização de transporte mensal no período de efetivo trabalho</w:t>
      </w:r>
      <w:r>
        <w:rPr>
          <w:rFonts w:eastAsia="Times New Roman" w:cstheme="minorHAnsi"/>
          <w:sz w:val="24"/>
          <w:szCs w:val="24"/>
        </w:rPr>
        <w:t>.</w:t>
      </w:r>
    </w:p>
    <w:p w:rsidR="00BE3C7C" w:rsidRDefault="00BE3C7C" w:rsidP="00BE3C7C">
      <w:pPr>
        <w:shd w:val="clear" w:color="auto" w:fill="FFFFFF"/>
        <w:tabs>
          <w:tab w:val="left" w:pos="9072"/>
        </w:tabs>
        <w:spacing w:after="0" w:line="240" w:lineRule="auto"/>
        <w:ind w:right="210" w:firstLine="1560"/>
        <w:jc w:val="both"/>
        <w:rPr>
          <w:rFonts w:eastAsia="Times New Roman" w:cstheme="minorHAnsi"/>
          <w:sz w:val="24"/>
          <w:szCs w:val="24"/>
        </w:rPr>
      </w:pPr>
      <w:r w:rsidRPr="0099551C">
        <w:rPr>
          <w:rFonts w:eastAsia="Times New Roman" w:cstheme="minorHAnsi"/>
          <w:sz w:val="24"/>
          <w:szCs w:val="24"/>
        </w:rPr>
        <w:t xml:space="preserve">§ 2º A partir de 15 (quinze) dias de afastamento das atividades do emprego público de </w:t>
      </w:r>
      <w:r>
        <w:rPr>
          <w:rFonts w:eastAsia="Times New Roman" w:cstheme="minorHAnsi"/>
          <w:sz w:val="24"/>
          <w:szCs w:val="24"/>
        </w:rPr>
        <w:t>a</w:t>
      </w:r>
      <w:r w:rsidRPr="0099551C">
        <w:rPr>
          <w:rFonts w:eastAsia="Times New Roman" w:cstheme="minorHAnsi"/>
          <w:sz w:val="24"/>
          <w:szCs w:val="24"/>
        </w:rPr>
        <w:t>gente Comunitário de Saúde, por motivo de licença, será cancelada a indenização referente aquele período de afastamento</w:t>
      </w:r>
      <w:r>
        <w:rPr>
          <w:rFonts w:eastAsia="Times New Roman" w:cstheme="minorHAnsi"/>
          <w:sz w:val="24"/>
          <w:szCs w:val="24"/>
        </w:rPr>
        <w:t>. D</w:t>
      </w:r>
      <w:r w:rsidRPr="0099551C">
        <w:rPr>
          <w:rFonts w:eastAsia="Times New Roman" w:cstheme="minorHAnsi"/>
          <w:sz w:val="24"/>
          <w:szCs w:val="24"/>
        </w:rPr>
        <w:t>urante o período de férias não receberá a indenização e não terá direito a décimo terceiro referente este valor</w:t>
      </w:r>
      <w:r>
        <w:rPr>
          <w:rFonts w:eastAsia="Times New Roman" w:cstheme="minorHAnsi"/>
          <w:sz w:val="24"/>
          <w:szCs w:val="24"/>
        </w:rPr>
        <w:t>.</w:t>
      </w:r>
    </w:p>
    <w:p w:rsidR="00BE3C7C" w:rsidRPr="0099551C" w:rsidRDefault="00BE3C7C" w:rsidP="00BE3C7C">
      <w:pPr>
        <w:shd w:val="clear" w:color="auto" w:fill="FFFFFF"/>
        <w:tabs>
          <w:tab w:val="left" w:pos="9072"/>
        </w:tabs>
        <w:spacing w:after="0" w:line="240" w:lineRule="auto"/>
        <w:ind w:right="210" w:firstLine="1560"/>
        <w:jc w:val="both"/>
        <w:rPr>
          <w:rFonts w:eastAsia="Times New Roman" w:cstheme="minorHAnsi"/>
          <w:sz w:val="24"/>
          <w:szCs w:val="24"/>
        </w:rPr>
      </w:pPr>
    </w:p>
    <w:p w:rsidR="00BE3C7C" w:rsidRDefault="00BE3C7C" w:rsidP="00BE3C7C">
      <w:pPr>
        <w:shd w:val="clear" w:color="auto" w:fill="FFFFFF"/>
        <w:tabs>
          <w:tab w:val="left" w:pos="9072"/>
        </w:tabs>
        <w:spacing w:after="0" w:line="240" w:lineRule="auto"/>
        <w:ind w:right="210" w:firstLine="1560"/>
        <w:jc w:val="both"/>
        <w:rPr>
          <w:rFonts w:eastAsia="Times New Roman" w:cstheme="minorHAnsi"/>
          <w:sz w:val="24"/>
          <w:szCs w:val="24"/>
        </w:rPr>
      </w:pPr>
      <w:r w:rsidRPr="0099551C">
        <w:rPr>
          <w:rFonts w:eastAsia="Times New Roman" w:cstheme="minorHAnsi"/>
          <w:sz w:val="24"/>
          <w:szCs w:val="24"/>
        </w:rPr>
        <w:t>§ 3º É vedada a incorporação do auxílio a que se refere este artigo aos vencimentos, à remuneração, ao provento ou à pensão.</w:t>
      </w:r>
    </w:p>
    <w:p w:rsidR="00BE3C7C" w:rsidRDefault="00BE3C7C" w:rsidP="00BE3C7C">
      <w:pPr>
        <w:shd w:val="clear" w:color="auto" w:fill="FFFFFF"/>
        <w:tabs>
          <w:tab w:val="left" w:pos="9072"/>
        </w:tabs>
        <w:spacing w:after="0" w:line="240" w:lineRule="auto"/>
        <w:ind w:right="210" w:firstLine="1560"/>
        <w:jc w:val="both"/>
        <w:rPr>
          <w:rFonts w:eastAsia="Times New Roman" w:cstheme="minorHAnsi"/>
          <w:sz w:val="24"/>
          <w:szCs w:val="24"/>
        </w:rPr>
      </w:pPr>
    </w:p>
    <w:p w:rsidR="00BE3C7C" w:rsidRDefault="00BE3C7C" w:rsidP="00BE3C7C">
      <w:pPr>
        <w:shd w:val="clear" w:color="auto" w:fill="FFFFFF"/>
        <w:spacing w:after="0" w:line="240" w:lineRule="auto"/>
        <w:ind w:right="210" w:firstLine="1560"/>
        <w:jc w:val="both"/>
        <w:rPr>
          <w:rFonts w:eastAsia="Times New Roman" w:cstheme="minorHAnsi"/>
          <w:sz w:val="24"/>
          <w:szCs w:val="24"/>
        </w:rPr>
      </w:pPr>
      <w:r w:rsidRPr="0099551C">
        <w:rPr>
          <w:rFonts w:eastAsia="Times New Roman" w:cstheme="minorHAnsi"/>
          <w:sz w:val="24"/>
          <w:szCs w:val="24"/>
        </w:rPr>
        <w:t xml:space="preserve">§ </w:t>
      </w:r>
      <w:r>
        <w:rPr>
          <w:rFonts w:eastAsia="Times New Roman" w:cstheme="minorHAnsi"/>
          <w:sz w:val="24"/>
          <w:szCs w:val="24"/>
        </w:rPr>
        <w:t>4</w:t>
      </w:r>
      <w:r w:rsidRPr="0099551C">
        <w:rPr>
          <w:rFonts w:eastAsia="Times New Roman" w:cstheme="minorHAnsi"/>
          <w:sz w:val="24"/>
          <w:szCs w:val="24"/>
        </w:rPr>
        <w:t>º A majoração do valor ocorrerá nas mesmas datas e índice do aumento salarial dos servidores.</w:t>
      </w:r>
    </w:p>
    <w:p w:rsidR="00BE3C7C" w:rsidRPr="0099551C" w:rsidRDefault="00BE3C7C" w:rsidP="00BE3C7C">
      <w:pPr>
        <w:shd w:val="clear" w:color="auto" w:fill="FFFFFF"/>
        <w:spacing w:after="0" w:line="240" w:lineRule="auto"/>
        <w:ind w:right="210"/>
        <w:jc w:val="both"/>
        <w:rPr>
          <w:rFonts w:eastAsia="Times New Roman" w:cstheme="minorHAnsi"/>
          <w:sz w:val="24"/>
          <w:szCs w:val="24"/>
        </w:rPr>
      </w:pPr>
    </w:p>
    <w:p w:rsidR="00BE3C7C" w:rsidRPr="0031560A" w:rsidRDefault="00BE3C7C" w:rsidP="00BE3C7C">
      <w:pPr>
        <w:tabs>
          <w:tab w:val="left" w:pos="851"/>
        </w:tabs>
        <w:spacing w:after="0" w:line="240" w:lineRule="auto"/>
        <w:ind w:firstLine="1418"/>
        <w:jc w:val="both"/>
        <w:rPr>
          <w:rFonts w:eastAsia="Calibri" w:cstheme="minorHAnsi"/>
          <w:sz w:val="24"/>
          <w:szCs w:val="24"/>
        </w:rPr>
      </w:pPr>
      <w:r w:rsidRPr="0031560A">
        <w:rPr>
          <w:rFonts w:eastAsia="Calibri" w:cstheme="minorHAnsi"/>
          <w:b/>
          <w:bCs/>
          <w:sz w:val="24"/>
          <w:szCs w:val="24"/>
        </w:rPr>
        <w:t>Art. 3º</w:t>
      </w:r>
      <w:r w:rsidRPr="00707DFA">
        <w:rPr>
          <w:rFonts w:eastAsia="Calibri" w:cstheme="minorHAnsi"/>
          <w:sz w:val="24"/>
          <w:szCs w:val="24"/>
        </w:rPr>
        <w:t xml:space="preserve"> A</w:t>
      </w:r>
      <w:r>
        <w:rPr>
          <w:rFonts w:eastAsia="Calibri" w:cstheme="minorHAnsi"/>
          <w:sz w:val="24"/>
          <w:szCs w:val="24"/>
        </w:rPr>
        <w:t xml:space="preserve"> indenização</w:t>
      </w:r>
      <w:r w:rsidRPr="00707DFA">
        <w:rPr>
          <w:rFonts w:eastAsia="Calibri" w:cstheme="minorHAnsi"/>
          <w:sz w:val="24"/>
          <w:szCs w:val="24"/>
        </w:rPr>
        <w:t xml:space="preserve"> de transporte </w:t>
      </w:r>
      <w:r>
        <w:rPr>
          <w:rFonts w:eastAsia="Calibri" w:cstheme="minorHAnsi"/>
          <w:sz w:val="24"/>
          <w:szCs w:val="24"/>
        </w:rPr>
        <w:t xml:space="preserve">aos agentes comunitários de saúde e agentes de combates </w:t>
      </w:r>
      <w:proofErr w:type="gramStart"/>
      <w:r>
        <w:rPr>
          <w:rFonts w:eastAsia="Calibri" w:cstheme="minorHAnsi"/>
          <w:sz w:val="24"/>
          <w:szCs w:val="24"/>
        </w:rPr>
        <w:t>as</w:t>
      </w:r>
      <w:proofErr w:type="gramEnd"/>
      <w:r>
        <w:rPr>
          <w:rFonts w:eastAsia="Calibri" w:cstheme="minorHAnsi"/>
          <w:sz w:val="24"/>
          <w:szCs w:val="24"/>
        </w:rPr>
        <w:t xml:space="preserve"> endemias</w:t>
      </w:r>
      <w:r w:rsidRPr="00707DFA">
        <w:rPr>
          <w:rFonts w:eastAsia="Calibri" w:cstheme="minorHAnsi"/>
          <w:sz w:val="24"/>
          <w:szCs w:val="24"/>
        </w:rPr>
        <w:t>,</w:t>
      </w:r>
      <w:r>
        <w:rPr>
          <w:rFonts w:eastAsia="Calibri" w:cstheme="minorHAnsi"/>
          <w:sz w:val="24"/>
          <w:szCs w:val="24"/>
        </w:rPr>
        <w:t xml:space="preserve"> serão utilizadas</w:t>
      </w:r>
      <w:r w:rsidRPr="00707DFA">
        <w:rPr>
          <w:rFonts w:eastAsia="Calibri" w:cstheme="minorHAnsi"/>
          <w:sz w:val="24"/>
          <w:szCs w:val="24"/>
        </w:rPr>
        <w:t xml:space="preserve"> quando o servidor for designado para desempenhar </w:t>
      </w:r>
      <w:r>
        <w:rPr>
          <w:rFonts w:eastAsia="Calibri" w:cstheme="minorHAnsi"/>
          <w:sz w:val="24"/>
          <w:szCs w:val="24"/>
        </w:rPr>
        <w:t>suas</w:t>
      </w:r>
      <w:r w:rsidRPr="00707DFA">
        <w:rPr>
          <w:rFonts w:eastAsia="Calibri" w:cstheme="minorHAnsi"/>
          <w:sz w:val="24"/>
          <w:szCs w:val="24"/>
        </w:rPr>
        <w:t xml:space="preserve"> atribuições no calendário letivo, aos sábados, domingos e feriados, conforme a necessidade.</w:t>
      </w:r>
    </w:p>
    <w:p w:rsidR="00BE3C7C" w:rsidRDefault="00BE3C7C" w:rsidP="00BE3C7C">
      <w:pPr>
        <w:tabs>
          <w:tab w:val="left" w:pos="0"/>
        </w:tabs>
        <w:spacing w:after="0" w:line="240" w:lineRule="auto"/>
        <w:ind w:firstLine="1418"/>
        <w:jc w:val="both"/>
        <w:rPr>
          <w:rFonts w:cstheme="minorHAnsi"/>
          <w:bCs/>
          <w:i/>
          <w:iCs/>
          <w:sz w:val="24"/>
          <w:szCs w:val="24"/>
        </w:rPr>
      </w:pPr>
    </w:p>
    <w:p w:rsidR="00BE3C7C" w:rsidRPr="0031560A" w:rsidRDefault="00BE3C7C" w:rsidP="00BE3C7C">
      <w:pPr>
        <w:tabs>
          <w:tab w:val="left" w:pos="0"/>
        </w:tabs>
        <w:spacing w:after="0" w:line="240" w:lineRule="auto"/>
        <w:ind w:firstLine="1418"/>
        <w:jc w:val="both"/>
        <w:rPr>
          <w:rFonts w:cstheme="minorHAnsi"/>
          <w:sz w:val="24"/>
          <w:szCs w:val="24"/>
        </w:rPr>
      </w:pPr>
      <w:bookmarkStart w:id="0" w:name="_GoBack"/>
      <w:bookmarkEnd w:id="0"/>
      <w:r w:rsidRPr="004B380C">
        <w:rPr>
          <w:rFonts w:cstheme="minorHAnsi"/>
          <w:bCs/>
          <w:i/>
          <w:iCs/>
          <w:sz w:val="24"/>
          <w:szCs w:val="24"/>
        </w:rPr>
        <w:t>Parágrafo único</w:t>
      </w:r>
      <w:r>
        <w:rPr>
          <w:rFonts w:cstheme="minorHAnsi"/>
          <w:sz w:val="24"/>
          <w:szCs w:val="24"/>
        </w:rPr>
        <w:t xml:space="preserve">. </w:t>
      </w:r>
      <w:r w:rsidRPr="00707DFA">
        <w:rPr>
          <w:rFonts w:cstheme="minorHAnsi"/>
          <w:sz w:val="24"/>
          <w:szCs w:val="24"/>
        </w:rPr>
        <w:t xml:space="preserve">A </w:t>
      </w:r>
      <w:r>
        <w:rPr>
          <w:rFonts w:cstheme="minorHAnsi"/>
          <w:sz w:val="24"/>
          <w:szCs w:val="24"/>
        </w:rPr>
        <w:t>indenização</w:t>
      </w:r>
      <w:r w:rsidRPr="00707DFA">
        <w:rPr>
          <w:rFonts w:cstheme="minorHAnsi"/>
          <w:sz w:val="24"/>
          <w:szCs w:val="24"/>
        </w:rPr>
        <w:t xml:space="preserve"> de que trata esta Lei não integra o vencimento básico dos servidores, não constituindo base de cálculo para contribuição previdenciária, nem será computada ou servirá de base de cálculo para concessão de outras vantagens.</w:t>
      </w:r>
    </w:p>
    <w:p w:rsidR="00BE3C7C" w:rsidRPr="0031560A" w:rsidRDefault="00BE3C7C" w:rsidP="00BE3C7C">
      <w:pPr>
        <w:shd w:val="clear" w:color="auto" w:fill="FFFFFF"/>
        <w:spacing w:after="0" w:line="240" w:lineRule="auto"/>
        <w:ind w:right="210" w:firstLine="1418"/>
        <w:jc w:val="both"/>
        <w:rPr>
          <w:rFonts w:eastAsia="Times New Roman" w:cstheme="minorHAnsi"/>
          <w:sz w:val="24"/>
          <w:szCs w:val="24"/>
        </w:rPr>
      </w:pPr>
    </w:p>
    <w:p w:rsidR="00BE3C7C" w:rsidRPr="00707DFA" w:rsidRDefault="00BE3C7C" w:rsidP="00BE3C7C">
      <w:pPr>
        <w:autoSpaceDE w:val="0"/>
        <w:autoSpaceDN w:val="0"/>
        <w:adjustRightInd w:val="0"/>
        <w:spacing w:after="0" w:line="240" w:lineRule="auto"/>
        <w:ind w:firstLine="1418"/>
        <w:jc w:val="both"/>
        <w:rPr>
          <w:rFonts w:cstheme="minorHAnsi"/>
          <w:sz w:val="24"/>
          <w:szCs w:val="24"/>
        </w:rPr>
      </w:pPr>
      <w:bookmarkStart w:id="1" w:name="_Hlk107393555"/>
      <w:r w:rsidRPr="00707DFA">
        <w:rPr>
          <w:rFonts w:cstheme="minorHAnsi"/>
          <w:b/>
          <w:sz w:val="24"/>
          <w:szCs w:val="24"/>
        </w:rPr>
        <w:t xml:space="preserve">Art. </w:t>
      </w:r>
      <w:r>
        <w:rPr>
          <w:rFonts w:cstheme="minorHAnsi"/>
          <w:b/>
          <w:sz w:val="24"/>
          <w:szCs w:val="24"/>
        </w:rPr>
        <w:t>4</w:t>
      </w:r>
      <w:r w:rsidRPr="00707DFA">
        <w:rPr>
          <w:rFonts w:cstheme="minorHAnsi"/>
          <w:b/>
          <w:sz w:val="24"/>
          <w:szCs w:val="24"/>
        </w:rPr>
        <w:t xml:space="preserve">º </w:t>
      </w:r>
      <w:bookmarkEnd w:id="1"/>
      <w:r w:rsidRPr="00707DFA">
        <w:rPr>
          <w:rFonts w:cstheme="minorHAnsi"/>
          <w:sz w:val="24"/>
          <w:szCs w:val="24"/>
        </w:rPr>
        <w:t xml:space="preserve">Esta Lei entra em vigor a partir de </w:t>
      </w:r>
      <w:r>
        <w:rPr>
          <w:rFonts w:cstheme="minorHAnsi"/>
          <w:sz w:val="24"/>
          <w:szCs w:val="24"/>
        </w:rPr>
        <w:t>1º</w:t>
      </w:r>
      <w:r w:rsidRPr="00707DFA">
        <w:rPr>
          <w:rFonts w:cstheme="minorHAnsi"/>
          <w:sz w:val="24"/>
          <w:szCs w:val="24"/>
        </w:rPr>
        <w:t xml:space="preserve"> de </w:t>
      </w:r>
      <w:r>
        <w:rPr>
          <w:rFonts w:cstheme="minorHAnsi"/>
          <w:sz w:val="24"/>
          <w:szCs w:val="24"/>
        </w:rPr>
        <w:t>fevereiro</w:t>
      </w:r>
      <w:r w:rsidRPr="00707DFA">
        <w:rPr>
          <w:rFonts w:cstheme="minorHAnsi"/>
          <w:sz w:val="24"/>
          <w:szCs w:val="24"/>
        </w:rPr>
        <w:t xml:space="preserve"> de 2022, revogando-se as disposições em contrário</w:t>
      </w:r>
      <w:r>
        <w:rPr>
          <w:rFonts w:cstheme="minorHAnsi"/>
          <w:sz w:val="24"/>
          <w:szCs w:val="24"/>
        </w:rPr>
        <w:t>.</w:t>
      </w:r>
      <w:r w:rsidRPr="00707DFA">
        <w:rPr>
          <w:rFonts w:cstheme="minorHAnsi"/>
          <w:sz w:val="24"/>
          <w:szCs w:val="24"/>
        </w:rPr>
        <w:t xml:space="preserve"> </w:t>
      </w:r>
    </w:p>
    <w:p w:rsidR="00BE3C7C" w:rsidRPr="00707DFA" w:rsidRDefault="00BE3C7C" w:rsidP="00BE3C7C">
      <w:pPr>
        <w:pStyle w:val="Recuodecorpodetexto3"/>
        <w:spacing w:after="0" w:line="240" w:lineRule="auto"/>
        <w:ind w:left="0"/>
        <w:rPr>
          <w:rFonts w:cstheme="minorHAnsi"/>
          <w:b/>
          <w:sz w:val="24"/>
          <w:szCs w:val="24"/>
        </w:rPr>
      </w:pPr>
    </w:p>
    <w:p w:rsidR="00BE3C7C" w:rsidRPr="00707DFA" w:rsidRDefault="00BE3C7C" w:rsidP="00BE3C7C">
      <w:pPr>
        <w:pStyle w:val="Recuodecorpodetexto3"/>
        <w:spacing w:after="0" w:line="240" w:lineRule="auto"/>
        <w:ind w:left="0" w:firstLine="1418"/>
        <w:rPr>
          <w:rFonts w:cstheme="minorHAnsi"/>
          <w:sz w:val="24"/>
          <w:szCs w:val="24"/>
        </w:rPr>
      </w:pPr>
      <w:r w:rsidRPr="00707DFA">
        <w:rPr>
          <w:rFonts w:cstheme="minorHAnsi"/>
          <w:b/>
          <w:sz w:val="24"/>
          <w:szCs w:val="24"/>
        </w:rPr>
        <w:t xml:space="preserve">Art. </w:t>
      </w:r>
      <w:r>
        <w:rPr>
          <w:rFonts w:cstheme="minorHAnsi"/>
          <w:b/>
          <w:sz w:val="24"/>
          <w:szCs w:val="24"/>
        </w:rPr>
        <w:t>5</w:t>
      </w:r>
      <w:r w:rsidRPr="00707DFA">
        <w:rPr>
          <w:rFonts w:cstheme="minorHAnsi"/>
          <w:b/>
          <w:sz w:val="24"/>
          <w:szCs w:val="24"/>
        </w:rPr>
        <w:t>º</w:t>
      </w:r>
      <w:r w:rsidRPr="00707DFA">
        <w:rPr>
          <w:rFonts w:cstheme="minorHAnsi"/>
          <w:sz w:val="24"/>
          <w:szCs w:val="24"/>
        </w:rPr>
        <w:t xml:space="preserve"> Revogam-se as disposições em contrário.</w:t>
      </w:r>
    </w:p>
    <w:p w:rsidR="00BE3C7C" w:rsidRPr="00707DFA" w:rsidRDefault="00BE3C7C" w:rsidP="00BE3C7C">
      <w:pPr>
        <w:spacing w:after="0" w:line="240" w:lineRule="auto"/>
        <w:jc w:val="both"/>
        <w:rPr>
          <w:rFonts w:cstheme="minorHAnsi"/>
          <w:sz w:val="24"/>
          <w:szCs w:val="24"/>
        </w:rPr>
      </w:pPr>
      <w:r w:rsidRPr="00707DFA">
        <w:rPr>
          <w:rFonts w:cstheme="minorHAnsi"/>
          <w:sz w:val="24"/>
          <w:szCs w:val="24"/>
        </w:rPr>
        <w:tab/>
      </w:r>
      <w:r w:rsidRPr="00707DFA">
        <w:rPr>
          <w:rFonts w:cstheme="minorHAnsi"/>
          <w:sz w:val="24"/>
          <w:szCs w:val="24"/>
        </w:rPr>
        <w:tab/>
      </w:r>
    </w:p>
    <w:p w:rsidR="00BE3C7C" w:rsidRPr="00707DFA" w:rsidRDefault="00BE3C7C" w:rsidP="00BE3C7C">
      <w:pPr>
        <w:spacing w:after="0" w:line="240" w:lineRule="auto"/>
        <w:jc w:val="both"/>
        <w:rPr>
          <w:rFonts w:cstheme="minorHAnsi"/>
          <w:sz w:val="24"/>
          <w:szCs w:val="24"/>
        </w:rPr>
      </w:pPr>
      <w:r w:rsidRPr="00707DFA">
        <w:rPr>
          <w:rFonts w:cstheme="minorHAnsi"/>
          <w:sz w:val="24"/>
          <w:szCs w:val="24"/>
        </w:rPr>
        <w:t xml:space="preserve">Palácio dos Pioneiros, Gabinete do Prefeito Municipal, Nova Xavantina – MT, </w:t>
      </w:r>
      <w:r>
        <w:rPr>
          <w:rFonts w:cstheme="minorHAnsi"/>
          <w:sz w:val="24"/>
          <w:szCs w:val="24"/>
        </w:rPr>
        <w:t>26</w:t>
      </w:r>
      <w:r w:rsidRPr="00707DFA">
        <w:rPr>
          <w:rFonts w:cstheme="minorHAnsi"/>
          <w:sz w:val="24"/>
          <w:szCs w:val="24"/>
        </w:rPr>
        <w:t xml:space="preserve"> de </w:t>
      </w:r>
      <w:r>
        <w:rPr>
          <w:rFonts w:cstheme="minorHAnsi"/>
          <w:sz w:val="24"/>
          <w:szCs w:val="24"/>
        </w:rPr>
        <w:t>janeiro</w:t>
      </w:r>
      <w:r w:rsidRPr="00707DFA">
        <w:rPr>
          <w:rFonts w:cstheme="minorHAnsi"/>
          <w:sz w:val="24"/>
          <w:szCs w:val="24"/>
        </w:rPr>
        <w:t xml:space="preserve"> de 202</w:t>
      </w:r>
      <w:r>
        <w:rPr>
          <w:rFonts w:cstheme="minorHAnsi"/>
          <w:sz w:val="24"/>
          <w:szCs w:val="24"/>
        </w:rPr>
        <w:t>2</w:t>
      </w:r>
      <w:r w:rsidRPr="00707DFA">
        <w:rPr>
          <w:rFonts w:cstheme="minorHAnsi"/>
          <w:sz w:val="24"/>
          <w:szCs w:val="24"/>
        </w:rPr>
        <w:t>.</w:t>
      </w:r>
    </w:p>
    <w:p w:rsidR="00BE3C7C" w:rsidRPr="00707DFA" w:rsidRDefault="00BE3C7C" w:rsidP="00BE3C7C">
      <w:pPr>
        <w:spacing w:after="0" w:line="240" w:lineRule="auto"/>
        <w:jc w:val="both"/>
        <w:rPr>
          <w:rFonts w:cstheme="minorHAnsi"/>
          <w:sz w:val="24"/>
          <w:szCs w:val="24"/>
        </w:rPr>
      </w:pPr>
    </w:p>
    <w:p w:rsidR="00BE3C7C" w:rsidRPr="00707DFA" w:rsidRDefault="00BE3C7C" w:rsidP="00BE3C7C">
      <w:pPr>
        <w:spacing w:after="0" w:line="240" w:lineRule="auto"/>
        <w:jc w:val="both"/>
        <w:rPr>
          <w:rFonts w:cstheme="minorHAnsi"/>
          <w:sz w:val="24"/>
          <w:szCs w:val="24"/>
        </w:rPr>
      </w:pPr>
    </w:p>
    <w:p w:rsidR="00BE3C7C" w:rsidRPr="00707DFA" w:rsidRDefault="00BE3C7C" w:rsidP="00BE3C7C">
      <w:pPr>
        <w:spacing w:after="0" w:line="240" w:lineRule="auto"/>
        <w:jc w:val="both"/>
        <w:rPr>
          <w:rFonts w:cstheme="minorHAnsi"/>
          <w:sz w:val="24"/>
          <w:szCs w:val="24"/>
        </w:rPr>
      </w:pPr>
    </w:p>
    <w:p w:rsidR="00BE3C7C" w:rsidRPr="00707DFA" w:rsidRDefault="00BE3C7C" w:rsidP="00BE3C7C">
      <w:pPr>
        <w:spacing w:after="0" w:line="240" w:lineRule="auto"/>
        <w:jc w:val="center"/>
        <w:rPr>
          <w:rFonts w:cstheme="minorHAnsi"/>
          <w:sz w:val="24"/>
          <w:szCs w:val="24"/>
        </w:rPr>
      </w:pPr>
      <w:r w:rsidRPr="00707DFA">
        <w:rPr>
          <w:rFonts w:cstheme="minorHAnsi"/>
          <w:b/>
          <w:sz w:val="24"/>
          <w:szCs w:val="24"/>
        </w:rPr>
        <w:t xml:space="preserve">João Machado Neto </w:t>
      </w:r>
      <w:r w:rsidRPr="00707DFA">
        <w:rPr>
          <w:rFonts w:cstheme="minorHAnsi"/>
          <w:sz w:val="24"/>
          <w:szCs w:val="24"/>
        </w:rPr>
        <w:t>- João Bang</w:t>
      </w:r>
    </w:p>
    <w:p w:rsidR="00BE3C7C" w:rsidRPr="009D3CCE" w:rsidRDefault="00BE3C7C" w:rsidP="00BE3C7C">
      <w:pPr>
        <w:tabs>
          <w:tab w:val="left" w:pos="0"/>
        </w:tabs>
        <w:spacing w:after="0" w:line="240" w:lineRule="auto"/>
        <w:jc w:val="center"/>
        <w:rPr>
          <w:rFonts w:cstheme="minorHAnsi"/>
          <w:sz w:val="24"/>
          <w:szCs w:val="24"/>
        </w:rPr>
      </w:pPr>
      <w:r w:rsidRPr="00707DFA">
        <w:rPr>
          <w:rFonts w:cstheme="minorHAnsi"/>
          <w:sz w:val="24"/>
          <w:szCs w:val="24"/>
        </w:rPr>
        <w:t>Prefeito Municipal</w:t>
      </w:r>
    </w:p>
    <w:p w:rsidR="0004753C" w:rsidRDefault="0004753C"/>
    <w:sectPr w:rsidR="0004753C" w:rsidSect="00C23018">
      <w:headerReference w:type="default" r:id="rId6"/>
      <w:footerReference w:type="default" r:id="rId7"/>
      <w:pgSz w:w="11906" w:h="16838"/>
      <w:pgMar w:top="284" w:right="851" w:bottom="992" w:left="1701" w:header="27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146666"/>
      <w:docPartObj>
        <w:docPartGallery w:val="Page Numbers (Bottom of Page)"/>
        <w:docPartUnique/>
      </w:docPartObj>
    </w:sdtPr>
    <w:sdtEndPr/>
    <w:sdtContent>
      <w:p w:rsidR="00C23018" w:rsidRPr="00C23018" w:rsidRDefault="00BE3C7C" w:rsidP="008C4555">
        <w:pPr>
          <w:pStyle w:val="Rodap"/>
          <w:jc w:val="center"/>
          <w:rPr>
            <w:sz w:val="20"/>
            <w:szCs w:val="20"/>
          </w:rPr>
        </w:pPr>
        <w:r w:rsidRPr="00C23018">
          <w:rPr>
            <w:sz w:val="20"/>
            <w:szCs w:val="20"/>
          </w:rPr>
          <w:fldChar w:fldCharType="begin"/>
        </w:r>
        <w:r w:rsidRPr="00C23018">
          <w:rPr>
            <w:sz w:val="20"/>
            <w:szCs w:val="20"/>
          </w:rPr>
          <w:instrText>PAGE   \* MERGEFORMAT</w:instrText>
        </w:r>
        <w:r w:rsidRPr="00C23018">
          <w:rPr>
            <w:sz w:val="20"/>
            <w:szCs w:val="20"/>
          </w:rPr>
          <w:fldChar w:fldCharType="separate"/>
        </w:r>
        <w:r>
          <w:rPr>
            <w:noProof/>
            <w:sz w:val="20"/>
            <w:szCs w:val="20"/>
          </w:rPr>
          <w:t>1</w:t>
        </w:r>
        <w:r w:rsidRPr="00C23018">
          <w:rPr>
            <w:sz w:val="20"/>
            <w:szCs w:val="20"/>
          </w:rPr>
          <w:fldChar w:fldCharType="end"/>
        </w:r>
      </w:p>
      <w:p w:rsidR="00C23018" w:rsidRPr="00C23018" w:rsidRDefault="00BE3C7C" w:rsidP="00C23018">
        <w:pPr>
          <w:pStyle w:val="Cabealho"/>
          <w:jc w:val="center"/>
          <w:rPr>
            <w:rFonts w:ascii="Calibri" w:hAnsi="Calibri" w:cs="Calibri"/>
            <w:sz w:val="16"/>
            <w:szCs w:val="16"/>
          </w:rPr>
        </w:pPr>
      </w:p>
    </w:sdtContent>
  </w:sdt>
  <w:p w:rsidR="001C693A" w:rsidRDefault="00BE3C7C">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66" w:rsidRDefault="00BE3C7C" w:rsidP="00436366">
    <w:pPr>
      <w:pStyle w:val="Cabealho"/>
      <w:jc w:val="center"/>
    </w:pPr>
    <w:r>
      <w:rPr>
        <w:iCs/>
        <w:noProof/>
      </w:rPr>
      <w:drawing>
        <wp:anchor distT="0" distB="0" distL="114300" distR="114300" simplePos="0" relativeHeight="251659264" behindDoc="0" locked="0" layoutInCell="1" allowOverlap="1" wp14:anchorId="2724CDB4" wp14:editId="49F42B30">
          <wp:simplePos x="0" y="0"/>
          <wp:positionH relativeFrom="column">
            <wp:posOffset>2444115</wp:posOffset>
          </wp:positionH>
          <wp:positionV relativeFrom="paragraph">
            <wp:posOffset>80645</wp:posOffset>
          </wp:positionV>
          <wp:extent cx="960755" cy="892175"/>
          <wp:effectExtent l="0" t="0" r="0" b="3175"/>
          <wp:wrapSquare wrapText="bothSides"/>
          <wp:docPr id="5" name="Imagem 5"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srcRect/>
                  <a:stretch>
                    <a:fillRect/>
                  </a:stretch>
                </pic:blipFill>
                <pic:spPr bwMode="auto">
                  <a:xfrm>
                    <a:off x="0" y="0"/>
                    <a:ext cx="960755" cy="892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36366" w:rsidRDefault="00BE3C7C" w:rsidP="00436366">
    <w:pPr>
      <w:pStyle w:val="Cabealho"/>
      <w:jc w:val="center"/>
    </w:pPr>
  </w:p>
  <w:p w:rsidR="00436366" w:rsidRDefault="00BE3C7C" w:rsidP="00436366">
    <w:pPr>
      <w:pStyle w:val="Cabealho"/>
      <w:jc w:val="center"/>
    </w:pPr>
  </w:p>
  <w:p w:rsidR="00436366" w:rsidRPr="005B2BD3" w:rsidRDefault="00BE3C7C" w:rsidP="00436366">
    <w:pPr>
      <w:pStyle w:val="Cabealho"/>
      <w:jc w:val="center"/>
    </w:pPr>
  </w:p>
  <w:p w:rsidR="00436366" w:rsidRPr="005B2BD3" w:rsidRDefault="00BE3C7C" w:rsidP="00436366">
    <w:pPr>
      <w:pStyle w:val="Cabealho"/>
    </w:pPr>
  </w:p>
  <w:p w:rsidR="00436366" w:rsidRPr="005B2BD3" w:rsidRDefault="00BE3C7C" w:rsidP="00436366">
    <w:pPr>
      <w:pStyle w:val="Cabealho"/>
    </w:pPr>
  </w:p>
  <w:p w:rsidR="008C4555" w:rsidRPr="00BA356B" w:rsidRDefault="00BE3C7C" w:rsidP="008C4555">
    <w:pPr>
      <w:pStyle w:val="Cabealho"/>
      <w:jc w:val="center"/>
      <w:rPr>
        <w:rFonts w:ascii="Calibri" w:hAnsi="Calibri" w:cs="Calibri"/>
        <w:b/>
      </w:rPr>
    </w:pPr>
    <w:r w:rsidRPr="00BA356B">
      <w:rPr>
        <w:rFonts w:ascii="Calibri" w:hAnsi="Calibri" w:cs="Calibri"/>
        <w:b/>
      </w:rPr>
      <w:t xml:space="preserve">Estado </w:t>
    </w:r>
    <w:r>
      <w:rPr>
        <w:rFonts w:ascii="Calibri" w:hAnsi="Calibri" w:cs="Calibri"/>
        <w:b/>
      </w:rPr>
      <w:t>D</w:t>
    </w:r>
    <w:r w:rsidRPr="00BA356B">
      <w:rPr>
        <w:rFonts w:ascii="Calibri" w:hAnsi="Calibri" w:cs="Calibri"/>
        <w:b/>
      </w:rPr>
      <w:t>e</w:t>
    </w:r>
    <w:r w:rsidRPr="00BA356B">
      <w:rPr>
        <w:rFonts w:ascii="Calibri" w:hAnsi="Calibri" w:cs="Calibri"/>
        <w:b/>
      </w:rPr>
      <w:t xml:space="preserve"> Mato Grosso</w:t>
    </w:r>
  </w:p>
  <w:p w:rsidR="008C4555" w:rsidRPr="00BA356B" w:rsidRDefault="00BE3C7C" w:rsidP="008C4555">
    <w:pPr>
      <w:pStyle w:val="Cabealho"/>
      <w:jc w:val="center"/>
      <w:rPr>
        <w:rFonts w:ascii="Calibri" w:hAnsi="Calibri" w:cs="Calibri"/>
        <w:b/>
      </w:rPr>
    </w:pPr>
    <w:r w:rsidRPr="00BA356B">
      <w:rPr>
        <w:rFonts w:ascii="Calibri" w:hAnsi="Calibri" w:cs="Calibri"/>
        <w:b/>
      </w:rPr>
      <w:t xml:space="preserve">Prefeitura Municipal </w:t>
    </w:r>
    <w:r>
      <w:rPr>
        <w:rFonts w:ascii="Calibri" w:hAnsi="Calibri" w:cs="Calibri"/>
        <w:b/>
      </w:rPr>
      <w:t>D</w:t>
    </w:r>
    <w:r w:rsidRPr="00BA356B">
      <w:rPr>
        <w:rFonts w:ascii="Calibri" w:hAnsi="Calibri" w:cs="Calibri"/>
        <w:b/>
      </w:rPr>
      <w:t>e Nova Xavantina</w:t>
    </w:r>
  </w:p>
  <w:p w:rsidR="008C4555" w:rsidRPr="008F6B26" w:rsidRDefault="00BE3C7C" w:rsidP="008C4555">
    <w:pPr>
      <w:pStyle w:val="Cabealho"/>
      <w:jc w:val="center"/>
      <w:rPr>
        <w:rFonts w:ascii="Calibri" w:hAnsi="Calibri" w:cs="Calibri"/>
      </w:rPr>
    </w:pPr>
    <w:r>
      <w:rPr>
        <w:rFonts w:ascii="Calibri" w:hAnsi="Calibri" w:cs="Calibri"/>
      </w:rPr>
      <w:t>Rua José Rosalino da Silva, s/n</w:t>
    </w:r>
    <w:r w:rsidRPr="008F6B26">
      <w:rPr>
        <w:rFonts w:ascii="Calibri" w:hAnsi="Calibri" w:cs="Calibri"/>
      </w:rPr>
      <w:t xml:space="preserve"> – Centro – CEP 78.690-000 - Nova Xavantina/</w:t>
    </w:r>
    <w:proofErr w:type="gramStart"/>
    <w:r w:rsidRPr="008F6B26">
      <w:rPr>
        <w:rFonts w:ascii="Calibri" w:hAnsi="Calibri" w:cs="Calibri"/>
      </w:rPr>
      <w:t>MT</w:t>
    </w:r>
    <w:proofErr w:type="gramEnd"/>
    <w:r w:rsidRPr="008F6B26">
      <w:rPr>
        <w:rFonts w:ascii="Calibri" w:hAnsi="Calibri" w:cs="Calibri"/>
      </w:rPr>
      <w:t xml:space="preserve"> </w:t>
    </w:r>
  </w:p>
  <w:p w:rsidR="008C4555" w:rsidRPr="008F6B26" w:rsidRDefault="00BE3C7C" w:rsidP="008C4555">
    <w:pPr>
      <w:pStyle w:val="Cabealho"/>
      <w:jc w:val="center"/>
      <w:rPr>
        <w:rFonts w:ascii="Calibri" w:hAnsi="Calibri" w:cs="Calibri"/>
      </w:rPr>
    </w:pPr>
    <w:hyperlink r:id="rId2" w:history="1">
      <w:r w:rsidRPr="008F6B26">
        <w:rPr>
          <w:rStyle w:val="Hyperlink"/>
          <w:rFonts w:ascii="Calibri" w:hAnsi="Calibri" w:cs="Calibri"/>
        </w:rPr>
        <w:t>www.novaxavantina.mt.gov.br</w:t>
      </w:r>
    </w:hyperlink>
    <w:proofErr w:type="gramStart"/>
    <w:r w:rsidRPr="008F6B26">
      <w:rPr>
        <w:rFonts w:ascii="Calibri" w:hAnsi="Calibri" w:cs="Calibri"/>
      </w:rPr>
      <w:t xml:space="preserve">  </w:t>
    </w:r>
  </w:p>
  <w:p w:rsidR="00436366" w:rsidRPr="002B1FD8" w:rsidRDefault="00BE3C7C" w:rsidP="00436366">
    <w:pPr>
      <w:pStyle w:val="Cabealho"/>
      <w:pBdr>
        <w:bottom w:val="double" w:sz="6" w:space="1" w:color="auto"/>
      </w:pBdr>
      <w:jc w:val="center"/>
      <w:rPr>
        <w:b/>
      </w:rPr>
    </w:pPr>
    <w:proofErr w:type="gramEnd"/>
    <w:r>
      <w:rPr>
        <w:b/>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C7C"/>
    <w:rsid w:val="0004753C"/>
    <w:rsid w:val="00BE3C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C7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BE3C7C"/>
    <w:pPr>
      <w:spacing w:after="0"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BE3C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3C7C"/>
    <w:rPr>
      <w:rFonts w:eastAsiaTheme="minorEastAsia"/>
      <w:lang w:eastAsia="pt-BR"/>
    </w:rPr>
  </w:style>
  <w:style w:type="paragraph" w:styleId="Rodap">
    <w:name w:val="footer"/>
    <w:basedOn w:val="Normal"/>
    <w:link w:val="RodapChar"/>
    <w:uiPriority w:val="99"/>
    <w:unhideWhenUsed/>
    <w:rsid w:val="00BE3C7C"/>
    <w:pPr>
      <w:tabs>
        <w:tab w:val="center" w:pos="4252"/>
        <w:tab w:val="right" w:pos="8504"/>
      </w:tabs>
      <w:spacing w:after="0" w:line="240" w:lineRule="auto"/>
    </w:pPr>
  </w:style>
  <w:style w:type="character" w:customStyle="1" w:styleId="RodapChar">
    <w:name w:val="Rodapé Char"/>
    <w:basedOn w:val="Fontepargpadro"/>
    <w:link w:val="Rodap"/>
    <w:uiPriority w:val="99"/>
    <w:rsid w:val="00BE3C7C"/>
    <w:rPr>
      <w:rFonts w:eastAsiaTheme="minorEastAsia"/>
      <w:lang w:eastAsia="pt-BR"/>
    </w:rPr>
  </w:style>
  <w:style w:type="paragraph" w:styleId="Recuodecorpodetexto3">
    <w:name w:val="Body Text Indent 3"/>
    <w:basedOn w:val="Normal"/>
    <w:link w:val="Recuodecorpodetexto3Char"/>
    <w:uiPriority w:val="99"/>
    <w:semiHidden/>
    <w:unhideWhenUsed/>
    <w:rsid w:val="00BE3C7C"/>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E3C7C"/>
    <w:rPr>
      <w:rFonts w:eastAsiaTheme="minorEastAsia"/>
      <w:sz w:val="16"/>
      <w:szCs w:val="16"/>
      <w:lang w:eastAsia="pt-BR"/>
    </w:rPr>
  </w:style>
  <w:style w:type="character" w:styleId="Hyperlink">
    <w:name w:val="Hyperlink"/>
    <w:basedOn w:val="Fontepargpadro"/>
    <w:unhideWhenUsed/>
    <w:rsid w:val="00BE3C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C7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BE3C7C"/>
    <w:pPr>
      <w:spacing w:after="0"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BE3C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3C7C"/>
    <w:rPr>
      <w:rFonts w:eastAsiaTheme="minorEastAsia"/>
      <w:lang w:eastAsia="pt-BR"/>
    </w:rPr>
  </w:style>
  <w:style w:type="paragraph" w:styleId="Rodap">
    <w:name w:val="footer"/>
    <w:basedOn w:val="Normal"/>
    <w:link w:val="RodapChar"/>
    <w:uiPriority w:val="99"/>
    <w:unhideWhenUsed/>
    <w:rsid w:val="00BE3C7C"/>
    <w:pPr>
      <w:tabs>
        <w:tab w:val="center" w:pos="4252"/>
        <w:tab w:val="right" w:pos="8504"/>
      </w:tabs>
      <w:spacing w:after="0" w:line="240" w:lineRule="auto"/>
    </w:pPr>
  </w:style>
  <w:style w:type="character" w:customStyle="1" w:styleId="RodapChar">
    <w:name w:val="Rodapé Char"/>
    <w:basedOn w:val="Fontepargpadro"/>
    <w:link w:val="Rodap"/>
    <w:uiPriority w:val="99"/>
    <w:rsid w:val="00BE3C7C"/>
    <w:rPr>
      <w:rFonts w:eastAsiaTheme="minorEastAsia"/>
      <w:lang w:eastAsia="pt-BR"/>
    </w:rPr>
  </w:style>
  <w:style w:type="paragraph" w:styleId="Recuodecorpodetexto3">
    <w:name w:val="Body Text Indent 3"/>
    <w:basedOn w:val="Normal"/>
    <w:link w:val="Recuodecorpodetexto3Char"/>
    <w:uiPriority w:val="99"/>
    <w:semiHidden/>
    <w:unhideWhenUsed/>
    <w:rsid w:val="00BE3C7C"/>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E3C7C"/>
    <w:rPr>
      <w:rFonts w:eastAsiaTheme="minorEastAsia"/>
      <w:sz w:val="16"/>
      <w:szCs w:val="16"/>
      <w:lang w:eastAsia="pt-BR"/>
    </w:rPr>
  </w:style>
  <w:style w:type="character" w:styleId="Hyperlink">
    <w:name w:val="Hyperlink"/>
    <w:basedOn w:val="Fontepargpadro"/>
    <w:unhideWhenUsed/>
    <w:rsid w:val="00BE3C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planalto.gov.br/ccivil_03/_Ato2015-2018/2018/Lei/L13708.ht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ovaxavantina.mt.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2023-03-03T16:49:00Z</cp:lastPrinted>
  <dcterms:created xsi:type="dcterms:W3CDTF">2023-03-03T16:48:00Z</dcterms:created>
  <dcterms:modified xsi:type="dcterms:W3CDTF">2023-03-03T16:50:00Z</dcterms:modified>
</cp:coreProperties>
</file>