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EE" w:rsidRDefault="00C70DEE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71985">
        <w:rPr>
          <w:rFonts w:asciiTheme="majorHAnsi" w:hAnsiTheme="majorHAnsi"/>
          <w:b/>
          <w:sz w:val="28"/>
          <w:szCs w:val="28"/>
          <w:u w:val="single"/>
        </w:rPr>
        <w:t>P</w:t>
      </w:r>
      <w:r w:rsidR="00637E5E">
        <w:rPr>
          <w:rFonts w:asciiTheme="majorHAnsi" w:hAnsiTheme="majorHAnsi"/>
          <w:b/>
          <w:sz w:val="28"/>
          <w:szCs w:val="28"/>
          <w:u w:val="single"/>
        </w:rPr>
        <w:t>ROJETO DE LEI LEGIS</w:t>
      </w:r>
      <w:r w:rsidR="00095DAF">
        <w:rPr>
          <w:rFonts w:asciiTheme="majorHAnsi" w:hAnsiTheme="majorHAnsi"/>
          <w:b/>
          <w:sz w:val="28"/>
          <w:szCs w:val="28"/>
          <w:u w:val="single"/>
        </w:rPr>
        <w:t>LA</w:t>
      </w:r>
      <w:r w:rsidR="00792409">
        <w:rPr>
          <w:rFonts w:asciiTheme="majorHAnsi" w:hAnsiTheme="majorHAnsi"/>
          <w:b/>
          <w:sz w:val="28"/>
          <w:szCs w:val="28"/>
          <w:u w:val="single"/>
        </w:rPr>
        <w:t>TIVO N° 004 DE 23</w:t>
      </w:r>
      <w:r w:rsidR="00095DAF">
        <w:rPr>
          <w:rFonts w:asciiTheme="majorHAnsi" w:hAnsiTheme="majorHAnsi"/>
          <w:b/>
          <w:sz w:val="28"/>
          <w:szCs w:val="28"/>
          <w:u w:val="single"/>
        </w:rPr>
        <w:t xml:space="preserve"> DE FEVEREIR0/</w:t>
      </w:r>
      <w:r w:rsidR="00637E5E">
        <w:rPr>
          <w:rFonts w:asciiTheme="majorHAnsi" w:hAnsiTheme="majorHAnsi"/>
          <w:b/>
          <w:sz w:val="28"/>
          <w:szCs w:val="28"/>
          <w:u w:val="single"/>
        </w:rPr>
        <w:t xml:space="preserve"> 2023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637E5E">
        <w:rPr>
          <w:rFonts w:asciiTheme="majorHAnsi" w:hAnsiTheme="majorHAnsi"/>
          <w:b/>
          <w:sz w:val="28"/>
          <w:szCs w:val="28"/>
        </w:rPr>
        <w:t>Autor</w:t>
      </w:r>
      <w:r w:rsidRPr="00B71985">
        <w:rPr>
          <w:rFonts w:asciiTheme="majorHAnsi" w:hAnsiTheme="majorHAnsi"/>
          <w:b/>
          <w:sz w:val="28"/>
          <w:szCs w:val="28"/>
        </w:rPr>
        <w:t>: Sebastião Nunes de Oliveira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="00637E5E">
        <w:rPr>
          <w:rFonts w:asciiTheme="majorHAnsi" w:hAnsiTheme="majorHAnsi"/>
          <w:sz w:val="28"/>
          <w:szCs w:val="28"/>
        </w:rPr>
        <w:t xml:space="preserve">                    </w:t>
      </w:r>
      <w:r w:rsidRPr="00B71985">
        <w:rPr>
          <w:rFonts w:asciiTheme="majorHAnsi" w:hAnsiTheme="majorHAnsi"/>
          <w:sz w:val="28"/>
          <w:szCs w:val="28"/>
        </w:rPr>
        <w:t>Denomina Logradouro Publico Municipal</w:t>
      </w:r>
    </w:p>
    <w:p w:rsidR="00C70DEE" w:rsidRPr="00B71985" w:rsidRDefault="00637E5E" w:rsidP="00C70DEE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</w:t>
      </w:r>
      <w:proofErr w:type="gramStart"/>
      <w:r w:rsidR="00C70DEE" w:rsidRPr="00B71985">
        <w:rPr>
          <w:rFonts w:asciiTheme="majorHAnsi" w:hAnsiTheme="majorHAnsi"/>
          <w:sz w:val="28"/>
          <w:szCs w:val="28"/>
        </w:rPr>
        <w:t>e</w:t>
      </w:r>
      <w:proofErr w:type="gramEnd"/>
      <w:r w:rsidR="00C70DEE" w:rsidRPr="00B71985">
        <w:rPr>
          <w:rFonts w:asciiTheme="majorHAnsi" w:hAnsiTheme="majorHAnsi"/>
          <w:sz w:val="28"/>
          <w:szCs w:val="28"/>
        </w:rPr>
        <w:t xml:space="preserve"> dá outras providencias.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B71985" w:rsidP="00B71985">
      <w:pPr>
        <w:tabs>
          <w:tab w:val="left" w:pos="1584"/>
        </w:tabs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Fica a Rua</w:t>
      </w:r>
      <w:r w:rsidR="00637E5E">
        <w:rPr>
          <w:rFonts w:asciiTheme="majorHAnsi" w:eastAsiaTheme="minorHAnsi" w:hAnsiTheme="majorHAnsi"/>
          <w:sz w:val="28"/>
          <w:szCs w:val="28"/>
          <w:lang w:eastAsia="en-US"/>
        </w:rPr>
        <w:t xml:space="preserve"> denominada Jose Pereira de Souza localizada no Bairro Centro Oeste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>com a seguinte denominação: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637E5E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“</w:t>
      </w:r>
      <w:r w:rsidR="00637E5E">
        <w:rPr>
          <w:rFonts w:asciiTheme="majorHAnsi" w:hAnsiTheme="majorHAnsi"/>
          <w:b/>
          <w:sz w:val="28"/>
          <w:szCs w:val="28"/>
        </w:rPr>
        <w:t>RUA</w:t>
      </w:r>
      <w:r w:rsidR="00DD5191">
        <w:rPr>
          <w:rFonts w:asciiTheme="majorHAnsi" w:hAnsiTheme="majorHAnsi"/>
          <w:b/>
          <w:sz w:val="28"/>
          <w:szCs w:val="28"/>
        </w:rPr>
        <w:t xml:space="preserve"> PASTOR</w:t>
      </w:r>
      <w:bookmarkStart w:id="0" w:name="_GoBack"/>
      <w:bookmarkEnd w:id="0"/>
      <w:r w:rsidR="00637E5E">
        <w:rPr>
          <w:rFonts w:asciiTheme="majorHAnsi" w:hAnsiTheme="majorHAnsi"/>
          <w:b/>
          <w:sz w:val="28"/>
          <w:szCs w:val="28"/>
        </w:rPr>
        <w:t xml:space="preserve"> ALBINO PEREIRA DOS SANTOS</w:t>
      </w:r>
      <w:r w:rsidR="00B71985" w:rsidRPr="00B71985">
        <w:rPr>
          <w:rFonts w:asciiTheme="majorHAnsi" w:hAnsiTheme="majorHAnsi"/>
          <w:b/>
          <w:sz w:val="28"/>
          <w:szCs w:val="28"/>
        </w:rPr>
        <w:t>”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2°</w:t>
      </w:r>
      <w:r w:rsidRPr="00B71985">
        <w:rPr>
          <w:rFonts w:asciiTheme="majorHAnsi" w:hAnsiTheme="majorHAnsi"/>
          <w:sz w:val="28"/>
          <w:szCs w:val="28"/>
        </w:rPr>
        <w:t xml:space="preserve"> O Poder Execu</w:t>
      </w:r>
      <w:r w:rsidR="00792409">
        <w:rPr>
          <w:rFonts w:asciiTheme="majorHAnsi" w:hAnsiTheme="majorHAnsi"/>
          <w:sz w:val="28"/>
          <w:szCs w:val="28"/>
        </w:rPr>
        <w:t>tivo Municipal terá o prazo de 60 (sessenta</w:t>
      </w:r>
      <w:r w:rsidRPr="00B71985">
        <w:rPr>
          <w:rFonts w:asciiTheme="majorHAnsi" w:hAnsiTheme="majorHAnsi"/>
          <w:sz w:val="28"/>
          <w:szCs w:val="28"/>
        </w:rPr>
        <w:t>) dias contados da sanção da presente Lei, para fixar placa denominativa no local.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3</w:t>
      </w:r>
      <w:r w:rsidR="00637E5E">
        <w:rPr>
          <w:rFonts w:asciiTheme="majorHAnsi" w:hAnsiTheme="majorHAnsi"/>
          <w:sz w:val="28"/>
          <w:szCs w:val="28"/>
        </w:rPr>
        <w:t>°</w:t>
      </w:r>
      <w:r w:rsidRPr="00B71985">
        <w:rPr>
          <w:rFonts w:asciiTheme="majorHAnsi" w:hAnsiTheme="majorHAnsi"/>
          <w:sz w:val="28"/>
          <w:szCs w:val="28"/>
        </w:rPr>
        <w:t xml:space="preserve"> Esta Lei entra em vigor na data de sua publicação, revogadas as disposições em contrário.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>Palácio Adiel Antônio Ribeiro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>Nova X</w:t>
      </w:r>
      <w:r w:rsidR="00792409">
        <w:rPr>
          <w:rFonts w:asciiTheme="majorHAnsi" w:hAnsiTheme="majorHAnsi"/>
          <w:b/>
          <w:sz w:val="28"/>
          <w:szCs w:val="28"/>
        </w:rPr>
        <w:t>avantina-MT, 23 de fevereiro</w:t>
      </w:r>
      <w:r w:rsidR="00637E5E">
        <w:rPr>
          <w:rFonts w:asciiTheme="majorHAnsi" w:hAnsiTheme="majorHAnsi"/>
          <w:b/>
          <w:sz w:val="28"/>
          <w:szCs w:val="28"/>
        </w:rPr>
        <w:t xml:space="preserve"> de 2023</w:t>
      </w:r>
      <w:r w:rsidRPr="00B71985">
        <w:rPr>
          <w:rFonts w:asciiTheme="majorHAnsi" w:hAnsiTheme="majorHAnsi"/>
          <w:b/>
          <w:sz w:val="28"/>
          <w:szCs w:val="28"/>
        </w:rPr>
        <w:t>.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Sebastião Nunes de Oliveira</w:t>
      </w:r>
    </w:p>
    <w:p w:rsidR="00C70DEE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 xml:space="preserve">    </w:t>
      </w:r>
      <w:r w:rsidR="00637E5E">
        <w:rPr>
          <w:rFonts w:asciiTheme="majorHAnsi" w:hAnsiTheme="majorHAnsi"/>
          <w:b/>
          <w:sz w:val="28"/>
          <w:szCs w:val="28"/>
        </w:rPr>
        <w:t xml:space="preserve">      </w:t>
      </w:r>
      <w:r w:rsidRPr="00B71985">
        <w:rPr>
          <w:rFonts w:asciiTheme="majorHAnsi" w:hAnsiTheme="majorHAnsi"/>
          <w:b/>
          <w:sz w:val="28"/>
          <w:szCs w:val="28"/>
        </w:rPr>
        <w:t xml:space="preserve">  Vereador</w:t>
      </w:r>
    </w:p>
    <w:p w:rsidR="00637E5E" w:rsidRDefault="00637E5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637E5E" w:rsidRDefault="00637E5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637E5E" w:rsidRPr="00B71985" w:rsidRDefault="004A5EFD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4A5EFD">
        <w:rPr>
          <w:rFonts w:asciiTheme="majorHAnsi" w:hAnsiTheme="majorHAnsi"/>
          <w:b/>
          <w:sz w:val="28"/>
          <w:szCs w:val="28"/>
        </w:rPr>
        <w:object w:dxaOrig="453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3pt;height:41.15pt" o:ole="">
            <v:imagedata r:id="rId5" o:title=""/>
          </v:shape>
          <o:OLEObject Type="Embed" ProgID="Package" ShapeID="_x0000_i1025" DrawAspect="Content" ObjectID="_1739013339" r:id="rId6"/>
        </w:object>
      </w:r>
    </w:p>
    <w:p w:rsidR="00C70DEE" w:rsidRDefault="00C70DEE" w:rsidP="00C70DEE"/>
    <w:p w:rsidR="00C70DEE" w:rsidRDefault="00C70DEE" w:rsidP="00C70DEE">
      <w:pPr>
        <w:rPr>
          <w:b/>
          <w:bCs/>
          <w:sz w:val="26"/>
          <w:szCs w:val="26"/>
          <w:u w:val="single"/>
        </w:rPr>
      </w:pPr>
    </w:p>
    <w:p w:rsidR="00C70DEE" w:rsidRPr="00C70DEE" w:rsidRDefault="00C70DEE" w:rsidP="00C70DEE">
      <w:pPr>
        <w:rPr>
          <w:b/>
          <w:bCs/>
          <w:sz w:val="26"/>
          <w:szCs w:val="26"/>
          <w:u w:val="single"/>
        </w:rPr>
      </w:pPr>
    </w:p>
    <w:sectPr w:rsidR="00C70DEE" w:rsidRPr="00C7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EE"/>
    <w:rsid w:val="00095DAF"/>
    <w:rsid w:val="004A5EFD"/>
    <w:rsid w:val="00637E5E"/>
    <w:rsid w:val="00792409"/>
    <w:rsid w:val="00B71985"/>
    <w:rsid w:val="00C70DEE"/>
    <w:rsid w:val="00C87C6C"/>
    <w:rsid w:val="00D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8</cp:revision>
  <cp:lastPrinted>2023-02-27T17:29:00Z</cp:lastPrinted>
  <dcterms:created xsi:type="dcterms:W3CDTF">2021-03-11T19:52:00Z</dcterms:created>
  <dcterms:modified xsi:type="dcterms:W3CDTF">2023-02-27T17:29:00Z</dcterms:modified>
</cp:coreProperties>
</file>