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84" w:rsidRDefault="009A1B84" w:rsidP="009A1B8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DA SESSÃO ORDINARIA DO DIA 20 DE JUNHO DE 2022.</w:t>
      </w:r>
    </w:p>
    <w:p w:rsidR="009A1B84" w:rsidRDefault="009A1B84" w:rsidP="009A1B84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</w:p>
    <w:p w:rsidR="009A1B84" w:rsidRDefault="009A1B84" w:rsidP="009A1B84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9A1B84" w:rsidRDefault="009A1B84" w:rsidP="009A1B8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</w:rPr>
        <w:t xml:space="preserve">PROJETO DE LEI Nº 065/2022 </w:t>
      </w:r>
      <w:r>
        <w:rPr>
          <w:rFonts w:ascii="Arial Unicode MS" w:eastAsia="Arial Unicode MS" w:hAnsi="Arial Unicode MS" w:cs="Arial Unicode MS" w:hint="eastAsia"/>
          <w:bCs/>
          <w:color w:val="000000"/>
        </w:rPr>
        <w:t>do Poder Executivo que Altera dispositivos constantes na Lei Municipal nº 1.801/2014 e suas alterações posteriores e dá outras providencias.</w:t>
      </w:r>
    </w:p>
    <w:p w:rsidR="009A1B84" w:rsidRDefault="009A1B84" w:rsidP="009A1B84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9A1B84" w:rsidRDefault="009A1B84" w:rsidP="009A1B84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9A1B84" w:rsidRDefault="009A1B84" w:rsidP="009A1B84">
      <w:pPr>
        <w:pStyle w:val="NormalWeb"/>
        <w:spacing w:before="0" w:beforeAutospacing="0" w:after="0" w:afterAutospacing="0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9A1B84" w:rsidRDefault="009A1B84" w:rsidP="009A1B84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Nova Xavantina-MT, 20 de junho de 2022.  </w:t>
      </w:r>
    </w:p>
    <w:p w:rsidR="009A1B84" w:rsidRDefault="009A1B84" w:rsidP="009A1B84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9A1B84" w:rsidRDefault="009A1B84" w:rsidP="009A1B84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Altair Gonzaga Ferreira </w:t>
      </w:r>
    </w:p>
    <w:p w:rsidR="00652C05" w:rsidRDefault="00652C05">
      <w:bookmarkStart w:id="0" w:name="_GoBack"/>
      <w:bookmarkEnd w:id="0"/>
    </w:p>
    <w:sectPr w:rsidR="00652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84"/>
    <w:rsid w:val="00652C05"/>
    <w:rsid w:val="009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BB6D7-56EB-4196-9F4E-1178BB03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A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2022-08-02T20:19:00Z</dcterms:created>
  <dcterms:modified xsi:type="dcterms:W3CDTF">2022-08-02T20:19:00Z</dcterms:modified>
</cp:coreProperties>
</file>