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D2" w:rsidRDefault="00CB7CD2" w:rsidP="00CB7CD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199/2022</w:t>
      </w:r>
    </w:p>
    <w:p w:rsidR="00CB7CD2" w:rsidRDefault="00CB7CD2" w:rsidP="00CB7CD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AUTOR: EDNALDO FRAGAS (Quatizinho) </w:t>
      </w:r>
    </w:p>
    <w:p w:rsidR="00CB7CD2" w:rsidRDefault="00CB7CD2" w:rsidP="00CB7CD2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</w:p>
    <w:p w:rsidR="00CB7CD2" w:rsidRDefault="00CB7CD2" w:rsidP="00CB7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CB7CD2" w:rsidRDefault="00CB7CD2" w:rsidP="00CB7CD2">
      <w:pPr>
        <w:spacing w:after="0"/>
        <w:rPr>
          <w:rFonts w:ascii="Times New Roman" w:hAnsi="Times New Roman"/>
          <w:sz w:val="24"/>
          <w:szCs w:val="24"/>
        </w:rPr>
      </w:pPr>
    </w:p>
    <w:p w:rsidR="00CB7CD2" w:rsidRDefault="00CB7CD2" w:rsidP="00CB7C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</w:t>
      </w:r>
      <w:r>
        <w:rPr>
          <w:rFonts w:ascii="Times New Roman" w:hAnsi="Times New Roman"/>
          <w:sz w:val="24"/>
          <w:szCs w:val="24"/>
          <w:lang w:eastAsia="pt-BR"/>
        </w:rPr>
        <w:t>cópia</w:t>
      </w:r>
      <w:r>
        <w:rPr>
          <w:rFonts w:ascii="Times New Roman" w:hAnsi="Times New Roman"/>
          <w:sz w:val="24"/>
          <w:szCs w:val="24"/>
          <w:lang w:eastAsia="pt-BR"/>
        </w:rPr>
        <w:t xml:space="preserve"> a Secretaria Municipal de Infraestrutura, mostrando a necessidade de realizar levantamento, encascalhamento, patrolamento e retirada de curvas na estrada que dá acesso da região do Marimbondo, no município de Nova Xavantina - MT.</w:t>
      </w:r>
    </w:p>
    <w:p w:rsidR="00CB7CD2" w:rsidRDefault="00CB7CD2" w:rsidP="00CB7C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B7CD2" w:rsidRDefault="00CB7CD2" w:rsidP="00CB7CD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CB7CD2" w:rsidRDefault="00CB7CD2" w:rsidP="00CB7C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Essa nossa indicação tem como principal justificativa o fato de atender a demanda dos moradores/trabalhadores rurais daquela localidade, pois a referida estrada encontra-se com alguns pontos danificados (o que justifica o patrolamento) e outros pontos com excesso de areia na estrada, o que justifica o levantamento, encascalhamento e outros com excesso de curvas, com isso comprometem a trafegabilidade dos moradores transeuntes da região, além dos riscos de acidentes. É oportuno salientar, que através da presente indicação, reforça a indicação nº 097/21, apresentada no ano passado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Assim peço o apoio dos nobres Pares desta Casa de Leis para a aprovação desta nossa indicação.</w:t>
      </w:r>
    </w:p>
    <w:p w:rsidR="00CB7CD2" w:rsidRDefault="00CB7CD2" w:rsidP="00CB7C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B7CD2" w:rsidRDefault="00CB7CD2" w:rsidP="00CB7CD2">
      <w:pPr>
        <w:jc w:val="both"/>
        <w:rPr>
          <w:rFonts w:ascii="Times New Roman" w:hAnsi="Times New Roman"/>
          <w:sz w:val="24"/>
          <w:szCs w:val="24"/>
        </w:rPr>
      </w:pPr>
    </w:p>
    <w:p w:rsidR="00CB7CD2" w:rsidRDefault="00CB7CD2" w:rsidP="00CB7CD2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B7CD2" w:rsidRDefault="00CB7CD2" w:rsidP="00CB7CD2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CB7CD2" w:rsidRDefault="00CB7CD2" w:rsidP="00CB7CD2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junho de 2022.</w:t>
      </w:r>
    </w:p>
    <w:p w:rsidR="00CB7CD2" w:rsidRDefault="00CB7CD2" w:rsidP="00CB7CD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CB7CD2" w:rsidRDefault="00CB7CD2" w:rsidP="00CB7C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B7CD2" w:rsidRDefault="00CB7CD2" w:rsidP="00CB7C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CB7CD2" w:rsidRDefault="00CB7CD2" w:rsidP="00CB7CD2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</w:p>
    <w:p w:rsidR="00CB7CD2" w:rsidRDefault="00CB7CD2" w:rsidP="00CB7CD2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</w:p>
    <w:p w:rsidR="00CB7CD2" w:rsidRDefault="00CB7CD2" w:rsidP="00CB7CD2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:rsidR="00CB7CD2" w:rsidRDefault="00CB7CD2" w:rsidP="00CB7CD2">
      <w:pPr>
        <w:tabs>
          <w:tab w:val="left" w:pos="100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CB7CD2" w:rsidRDefault="00CB7CD2" w:rsidP="00CB7CD2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B7CD2" w:rsidRDefault="00CB7CD2" w:rsidP="00CB7CD2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CB7CD2" w:rsidRDefault="00CB7CD2" w:rsidP="00CB7CD2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D2"/>
    <w:rsid w:val="003D649C"/>
    <w:rsid w:val="00C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AF2D"/>
  <w15:chartTrackingRefBased/>
  <w15:docId w15:val="{32527167-6B55-475F-9A8F-E4471922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C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2022-06-10T10:55:00Z</dcterms:created>
  <dcterms:modified xsi:type="dcterms:W3CDTF">2022-06-10T10:56:00Z</dcterms:modified>
</cp:coreProperties>
</file>