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BB50B5" w:rsidRDefault="007155CB" w:rsidP="00BB50B5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9D7752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14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B730A6" w:rsidRPr="00BB50B5" w:rsidRDefault="00B730A6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PROJETO DE LEI Nº 007/2021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Sebastião Nunes de Oliveira (Curica) que Dispõe sobre a denominação de Bem Publico Municipal e dá outras providencias.</w:t>
      </w:r>
    </w:p>
    <w:p w:rsidR="009D7752" w:rsidRPr="00BB50B5" w:rsidRDefault="00763853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25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</w:rPr>
        <w:t>9</w:t>
      </w:r>
      <w:r w:rsidR="009766BD"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de autoria dos Vereadores Ednaldo Fragas da Silva, Adriano Laurindo da Silva, </w:t>
      </w:r>
      <w:r w:rsidR="00B96AB6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Paulo Cesar Trindade, 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>Carlos Antônio Cunha Resende e Willian Mariano Batista, encaminhado expediente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ao Prefeito Municipal com copia a Secretaria Municipal de Infraestrutura, mostrando a necessidade de instalar luminárias de led em todas as ruas do Bairro Centro Oeste.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D7752" w:rsidRPr="00BB50B5" w:rsidRDefault="00763853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3E3C78" w:rsidRPr="00BB50B5">
        <w:rPr>
          <w:rFonts w:ascii="Arial Unicode MS" w:eastAsia="Arial Unicode MS" w:hAnsi="Arial Unicode MS" w:cs="Arial Unicode MS"/>
          <w:b/>
          <w:sz w:val="20"/>
          <w:szCs w:val="20"/>
        </w:rPr>
        <w:t>0</w:t>
      </w:r>
      <w:r w:rsidR="005C23FA" w:rsidRPr="00BB50B5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Ednaldo Fragas da Silva, Adriano Laurindo da Silva, Carlos Antônio Cunha Resende</w:t>
      </w:r>
      <w:r w:rsidR="00B96AB6" w:rsidRPr="00BB50B5">
        <w:rPr>
          <w:rFonts w:ascii="Arial Unicode MS" w:eastAsia="Arial Unicode MS" w:hAnsi="Arial Unicode MS" w:cs="Arial Unicode MS"/>
          <w:sz w:val="20"/>
          <w:szCs w:val="20"/>
        </w:rPr>
        <w:t>, Paulo Cesar Trindade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e Willian Mariano Bat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ista, encaminhado expediente ao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Prefeito Municipal com copia a Secretaria Municipal de Infraestrutura, mostrando a necessidade de instalar luminárias de led em todas as ruas que compreende a Avenida Amazonas, Araés, Belém e Passo 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>Fundo no Setor Nova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Brasília.</w:t>
      </w:r>
    </w:p>
    <w:p w:rsidR="00763853" w:rsidRPr="00BB50B5" w:rsidRDefault="00763853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3E3C78" w:rsidRPr="00BB50B5">
        <w:rPr>
          <w:rFonts w:ascii="Arial Unicode MS" w:eastAsia="Arial Unicode MS" w:hAnsi="Arial Unicode MS" w:cs="Arial Unicode MS"/>
          <w:b/>
          <w:sz w:val="20"/>
          <w:szCs w:val="20"/>
        </w:rPr>
        <w:t>1</w:t>
      </w:r>
      <w:r w:rsidR="005C23FA" w:rsidRPr="00BB50B5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Ednaldo Fragas da Silva,</w:t>
      </w:r>
      <w:r w:rsidR="00B96AB6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Adriano Laurindo da Silva, Carlos Antônio Cunha Resende, Paulo Cesar Trindade e Willian Mariano Batista,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encaminhado expediente ao Prefeito Municipal com copia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a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5C23FA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Secret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>aria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s Municipais de Administração e Finanças e de Turismo, Meio Ambiente e Agricultura Familiar, mostrando a necessidade de doar um terreno para a Associação 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>dos Micro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Produtores Rurais e Chacareiros de Nova Xavantina-MT.  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9D7752" w:rsidRPr="00BB50B5" w:rsidRDefault="00763853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3E3C78" w:rsidRPr="00BB50B5">
        <w:rPr>
          <w:rFonts w:ascii="Arial Unicode MS" w:eastAsia="Arial Unicode MS" w:hAnsi="Arial Unicode MS" w:cs="Arial Unicode MS"/>
          <w:b/>
          <w:sz w:val="20"/>
          <w:szCs w:val="20"/>
        </w:rPr>
        <w:t>2/2021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do Plenário da Câmara Municipal (Jose Altamiro da Silva)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>, encaminhado expediente</w:t>
      </w:r>
      <w:r w:rsidR="00844E4F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ao SETAE – Serviço de Tratamento de Agua e Esgoto, com copia ao Prefeito Municipal, mostrando a necessidade de levar agua tratada na Avenida Espirito Santo esquina com a Rua Natal no Bairro Toneto. 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3E2F67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3E3C78"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3/2021 </w:t>
      </w:r>
      <w:r w:rsidR="003E3C7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9766BD" w:rsidRPr="00BB50B5">
        <w:rPr>
          <w:rFonts w:ascii="Arial Unicode MS" w:eastAsia="Arial Unicode MS" w:hAnsi="Arial Unicode MS" w:cs="Arial Unicode MS"/>
          <w:sz w:val="20"/>
          <w:szCs w:val="20"/>
        </w:rPr>
        <w:t>autoria do Plenário da Câmara Municipal (Sebastião Nunes de Olive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ira), encaminhado expediente ao Prefeito Municipal com copia a Secretaria Municipal de Infraestrutura, no sentido de colocar placas indicativas proibindo motoqueiros e ciclistas transitar em cima da pista de caminhada localizada na Avenida Dr. Renato 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</w:rPr>
        <w:t>Figueiro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Varela que dá acesso a Unemat, sendo tanto no sentido Unemat quanto sentido a BR-158.</w:t>
      </w:r>
    </w:p>
    <w:p w:rsidR="003E2F67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CE1948" w:rsidRPr="00BB50B5">
        <w:rPr>
          <w:rFonts w:ascii="Arial Unicode MS" w:eastAsia="Arial Unicode MS" w:hAnsi="Arial Unicode MS" w:cs="Arial Unicode MS"/>
          <w:b/>
          <w:sz w:val="20"/>
          <w:szCs w:val="20"/>
        </w:rPr>
        <w:t>4/2021</w:t>
      </w:r>
      <w:r w:rsidR="00CE194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l (Edemundo Aparecido Gonçalves 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) encaminhado expediente ao Prefeito Municipal com copia a Secretaria Municipal de Infraestrutura, mostrando a necessidade de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lastRenderedPageBreak/>
        <w:t>sinalizar todas as Ruas da Agrovila do P.A. Safra, reformar os meios fios com pinturas e fazer faixas de pedestres com placas de sinalização.</w:t>
      </w:r>
    </w:p>
    <w:p w:rsidR="009D7752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CE1948" w:rsidRPr="00BB50B5">
        <w:rPr>
          <w:rFonts w:ascii="Arial Unicode MS" w:eastAsia="Arial Unicode MS" w:hAnsi="Arial Unicode MS" w:cs="Arial Unicode MS"/>
          <w:b/>
          <w:sz w:val="20"/>
          <w:szCs w:val="20"/>
        </w:rPr>
        <w:t>5/2021</w:t>
      </w:r>
      <w:r w:rsidR="00CE1948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l (Sebastião Nunes de Oliveira) encaminhado expediente ao Prefeito Municipal com copia a Secretaria Municipal de Infraestrutura, mostrando a necessidade de sinalizar todas as Ruas, pintar todos os meios fios e fazer a sinalização adequada, bem como fazer faixas para travessia de pedestres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>no Bairro Centro Oeste em nossa cidade.</w:t>
      </w:r>
    </w:p>
    <w:p w:rsidR="009D7752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 26</w:t>
      </w:r>
      <w:r w:rsidR="00CE1948" w:rsidRPr="00BB50B5">
        <w:rPr>
          <w:rFonts w:ascii="Arial Unicode MS" w:eastAsia="Arial Unicode MS" w:hAnsi="Arial Unicode MS" w:cs="Arial Unicode MS"/>
          <w:b/>
          <w:sz w:val="20"/>
          <w:szCs w:val="20"/>
        </w:rPr>
        <w:t>6</w:t>
      </w:r>
      <w:r w:rsidR="00C55256"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C55256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de autoria dos Vereadores Adriano Laurindo da Silva, Ednaldo Fragas da Silva, Carlos Antônio Cunha Resende e Willian Mariano Batista, encaminhado expediente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a Deputado Estadual Janaina Riva, no sentido de viabilizar Emenda Parlamentar para aquisição de uma caminhonete para atender as demandas da Secretaria Municipal de Esportes de Nova Xavantina-MT.</w:t>
      </w:r>
    </w:p>
    <w:p w:rsidR="003E2F67" w:rsidRPr="00BB50B5" w:rsidRDefault="003B67B4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Nº</w:t>
      </w:r>
      <w:r w:rsidR="003E2F67"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 26</w:t>
      </w: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7</w:t>
      </w:r>
      <w:r w:rsidR="00F92F1F" w:rsidRPr="00BB50B5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92F1F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</w:t>
      </w:r>
      <w:r w:rsidR="003E2F67" w:rsidRPr="00BB50B5">
        <w:rPr>
          <w:rFonts w:ascii="Arial Unicode MS" w:eastAsia="Arial Unicode MS" w:hAnsi="Arial Unicode MS" w:cs="Arial Unicode MS"/>
          <w:sz w:val="20"/>
          <w:szCs w:val="20"/>
        </w:rPr>
        <w:t>ao Deputado Estadual Ondanir Bortolini (Nininho), no sentido de viabilizar Emenda Parlamentar para construção do Prédio própria da Associação dos Pioneiros da Macha para o Oeste – APMPO de Nova Xavantina-MT.</w:t>
      </w:r>
    </w:p>
    <w:p w:rsidR="003E2F67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>INDICAÇÃO N°. 268/2021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 Deputado Estadual Tiago Silva, no sentido de viabilizar Emenda Parlamentar para reforma do vestiário dos atletas, bem como construir uma sala para o arbítrio e banheiros no Estádio Municipal Virgílio do Nascimento em Nova Xavantina.</w:t>
      </w:r>
    </w:p>
    <w:p w:rsidR="003E2F67" w:rsidRPr="00BB50B5" w:rsidRDefault="003E2F67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N°. 269/2021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(Carlos Antônio Cunha Resende)</w:t>
      </w:r>
      <w:r w:rsidR="00BB50B5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encaminhado expediente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ao Deputado Estadual Dr. Eugenio de Paiva, no sentido de viabilizar Emenda Parlamentar para aquisição de uma 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</w:rPr>
        <w:t>patrola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para atender os Assentamentos do P.A. Safra, Buritirana, Marimbondo, Rancho Amigo, Morro da 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</w:rPr>
        <w:t>Deja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</w:rPr>
        <w:t>, Calcário e região do Município de Nova Xavantina-MT.</w:t>
      </w:r>
    </w:p>
    <w:p w:rsidR="00BB50B5" w:rsidRPr="00BB50B5" w:rsidRDefault="00BB50B5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N°. 270/2021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de autoria do Plenário da Câmara Municipal 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>(Jubio Carlos Montel de Moraes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(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</w:rPr>
        <w:t>jubinha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</w:rPr>
        <w:t>), encaminhado expediente ao Prefeito Municipal com copia a Secretaria Municipal de Turismo, Meio Ambiente e Agricultura Familiar, mostrando a necessidade de fazer parceria com Frigorifico abatedouro de peixes para o nosso Município.</w:t>
      </w:r>
    </w:p>
    <w:p w:rsidR="00BB50B5" w:rsidRPr="00BB50B5" w:rsidRDefault="00BB50B5" w:rsidP="00BB50B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INDICAÇÃO N°. 271/2021 </w:t>
      </w:r>
      <w:r w:rsidRPr="00BB50B5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 (Jubio Carlos Montel de Moraes (</w:t>
      </w:r>
      <w:proofErr w:type="spellStart"/>
      <w:r w:rsidRPr="00BB50B5">
        <w:rPr>
          <w:rFonts w:ascii="Arial Unicode MS" w:eastAsia="Arial Unicode MS" w:hAnsi="Arial Unicode MS" w:cs="Arial Unicode MS"/>
          <w:sz w:val="20"/>
          <w:szCs w:val="20"/>
        </w:rPr>
        <w:t>jubinha</w:t>
      </w:r>
      <w:proofErr w:type="spellEnd"/>
      <w:r w:rsidRPr="00BB50B5">
        <w:rPr>
          <w:rFonts w:ascii="Arial Unicode MS" w:eastAsia="Arial Unicode MS" w:hAnsi="Arial Unicode MS" w:cs="Arial Unicode MS"/>
          <w:sz w:val="20"/>
          <w:szCs w:val="20"/>
        </w:rPr>
        <w:t>), encaminhado expediente</w:t>
      </w:r>
      <w:proofErr w:type="gramStart"/>
      <w:r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proofErr w:type="gramEnd"/>
      <w:r w:rsidRPr="00BB50B5">
        <w:rPr>
          <w:rFonts w:ascii="Arial Unicode MS" w:eastAsia="Arial Unicode MS" w:hAnsi="Arial Unicode MS" w:cs="Arial Unicode MS"/>
          <w:sz w:val="20"/>
          <w:szCs w:val="20"/>
        </w:rPr>
        <w:t>seja encaminhado expediente a Deputada Estadual Janaina Riva, no sentido de viabilizar recursos através de Emenda Parlamentar para pavimentação asfáltica do Bairro Verdes Campos no Setor Nova Brasília em Nova Xavantina.</w:t>
      </w:r>
    </w:p>
    <w:p w:rsidR="000640F1" w:rsidRPr="00BB50B5" w:rsidRDefault="0076034A" w:rsidP="00BB50B5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</w:p>
    <w:p w:rsidR="004463FC" w:rsidRPr="00BB50B5" w:rsidRDefault="007155CB" w:rsidP="00BB50B5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9D7752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14</w:t>
      </w:r>
      <w:r w:rsidR="00B20944" w:rsidRPr="00BB50B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BB50B5" w:rsidRDefault="005B7AC9" w:rsidP="00BB50B5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E4D98" w:rsidRPr="00BB50B5" w:rsidRDefault="007155CB" w:rsidP="00BB50B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BB50B5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5300F" w:rsidRPr="00BB50B5" w:rsidRDefault="00FE4D98" w:rsidP="00BB50B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BB50B5" w:rsidRDefault="002F1C7E" w:rsidP="00BB50B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DECRETO Nº 001/2021</w:t>
      </w:r>
      <w:r w:rsidRP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</w:t>
      </w:r>
      <w:r w:rsidR="00BB50B5">
        <w:rPr>
          <w:rFonts w:ascii="Arial Unicode MS" w:eastAsia="Arial Unicode MS" w:hAnsi="Arial Unicode MS" w:cs="Arial Unicode MS"/>
          <w:sz w:val="20"/>
          <w:szCs w:val="20"/>
          <w:lang w:eastAsia="pt-BR"/>
        </w:rPr>
        <w:t>a, exercício financeiro de 2019.</w:t>
      </w:r>
    </w:p>
    <w:p w:rsidR="004B01F7" w:rsidRDefault="004B01F7" w:rsidP="004B01F7">
      <w:pPr>
        <w:pStyle w:val="PargrafodaLista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4B01F7" w:rsidRDefault="007155CB" w:rsidP="004B01F7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Nova Xavantina-MT, </w:t>
      </w:r>
      <w:r w:rsidR="009D7752" w:rsidRPr="00BB50B5">
        <w:rPr>
          <w:rFonts w:ascii="Arial Unicode MS" w:eastAsia="Arial Unicode MS" w:hAnsi="Arial Unicode MS" w:cs="Arial Unicode MS"/>
          <w:sz w:val="20"/>
          <w:szCs w:val="20"/>
        </w:rPr>
        <w:t>14</w:t>
      </w:r>
      <w:r w:rsidR="00B20944" w:rsidRPr="00BB50B5">
        <w:rPr>
          <w:rFonts w:ascii="Arial Unicode MS" w:eastAsia="Arial Unicode MS" w:hAnsi="Arial Unicode MS" w:cs="Arial Unicode MS"/>
          <w:sz w:val="20"/>
          <w:szCs w:val="20"/>
        </w:rPr>
        <w:t xml:space="preserve"> de junho</w:t>
      </w:r>
      <w:r w:rsidRPr="00BB50B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</w:p>
    <w:p w:rsidR="004B01F7" w:rsidRDefault="004B01F7" w:rsidP="004B01F7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BB50B5" w:rsidRDefault="00BB50B5" w:rsidP="004B01F7">
      <w:pPr>
        <w:jc w:val="center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BB50B5">
        <w:rPr>
          <w:rFonts w:ascii="Arial Unicode MS" w:eastAsia="Arial Unicode MS" w:hAnsi="Arial Unicode MS" w:cs="Arial Unicode MS"/>
          <w:sz w:val="20"/>
          <w:szCs w:val="20"/>
        </w:rPr>
        <w:t>Altair Gonzaga Ferreira-</w:t>
      </w:r>
      <w:r w:rsidRPr="00BB50B5"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Secretaria Administrativ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a</w:t>
      </w:r>
    </w:p>
    <w:sectPr w:rsidR="009F3D34" w:rsidRPr="00BB5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3B67B4"/>
    <w:rsid w:val="003E2F67"/>
    <w:rsid w:val="003E3C78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6519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92340E"/>
    <w:rsid w:val="009766BD"/>
    <w:rsid w:val="009D7752"/>
    <w:rsid w:val="009F3D34"/>
    <w:rsid w:val="00A161AF"/>
    <w:rsid w:val="00A5300F"/>
    <w:rsid w:val="00AE59B0"/>
    <w:rsid w:val="00B20944"/>
    <w:rsid w:val="00B730A6"/>
    <w:rsid w:val="00B96AB6"/>
    <w:rsid w:val="00BB50B5"/>
    <w:rsid w:val="00C1207B"/>
    <w:rsid w:val="00C55256"/>
    <w:rsid w:val="00CB4E09"/>
    <w:rsid w:val="00CE1948"/>
    <w:rsid w:val="00D23844"/>
    <w:rsid w:val="00D93BE5"/>
    <w:rsid w:val="00DD27DD"/>
    <w:rsid w:val="00E26A88"/>
    <w:rsid w:val="00E71366"/>
    <w:rsid w:val="00E9363E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52</cp:revision>
  <cp:lastPrinted>2021-05-31T17:04:00Z</cp:lastPrinted>
  <dcterms:created xsi:type="dcterms:W3CDTF">2021-04-29T19:37:00Z</dcterms:created>
  <dcterms:modified xsi:type="dcterms:W3CDTF">2021-06-14T13:43:00Z</dcterms:modified>
</cp:coreProperties>
</file>