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CB" w:rsidRDefault="00671B45" w:rsidP="00BB50B5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DA REUNIÃO DAS COMISSÕES</w:t>
      </w:r>
      <w:r w:rsidR="007155CB" w:rsidRPr="00671B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DO DIA </w:t>
      </w:r>
      <w:r w:rsidR="009D7752" w:rsidRPr="00671B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14</w:t>
      </w:r>
      <w:r w:rsidR="007155CB" w:rsidRPr="00671B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B20944" w:rsidRPr="00671B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JUNHO</w:t>
      </w:r>
      <w:r w:rsidR="007155CB" w:rsidRPr="00671B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2021.</w:t>
      </w:r>
    </w:p>
    <w:p w:rsidR="00671B45" w:rsidRDefault="00671B45" w:rsidP="00BB50B5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71B45" w:rsidRPr="00671B45" w:rsidRDefault="00671B45" w:rsidP="00BB50B5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71B45" w:rsidRDefault="00B730A6" w:rsidP="00671B45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671B45">
        <w:rPr>
          <w:rFonts w:ascii="Cambria Math" w:eastAsia="Arial Unicode MS" w:hAnsi="Cambria Math" w:cs="Arial Unicode MS"/>
          <w:b/>
          <w:sz w:val="28"/>
          <w:szCs w:val="28"/>
        </w:rPr>
        <w:t>PROJETO DE LEI Nº 007/2021</w:t>
      </w:r>
      <w:r w:rsidRPr="00671B45">
        <w:rPr>
          <w:rFonts w:ascii="Cambria Math" w:eastAsia="Arial Unicode MS" w:hAnsi="Cambria Math" w:cs="Arial Unicode MS"/>
          <w:sz w:val="28"/>
          <w:szCs w:val="28"/>
        </w:rPr>
        <w:t xml:space="preserve"> de autoria do Vereador Sebastião Nunes de Oliveira (Curica) </w:t>
      </w:r>
      <w:r w:rsidR="00671B45" w:rsidRPr="00671B45">
        <w:rPr>
          <w:rFonts w:ascii="Cambria Math" w:eastAsia="Arial Unicode MS" w:hAnsi="Cambria Math" w:cs="Arial Unicode MS"/>
          <w:sz w:val="28"/>
          <w:szCs w:val="28"/>
        </w:rPr>
        <w:t>que dispõe</w:t>
      </w:r>
      <w:r w:rsidRPr="00671B45">
        <w:rPr>
          <w:rFonts w:ascii="Cambria Math" w:eastAsia="Arial Unicode MS" w:hAnsi="Cambria Math" w:cs="Arial Unicode MS"/>
          <w:sz w:val="28"/>
          <w:szCs w:val="28"/>
        </w:rPr>
        <w:t xml:space="preserve"> sobre a denominação de Bem Publico Municipal e dá outras providencias.</w:t>
      </w:r>
    </w:p>
    <w:p w:rsidR="00FE4D98" w:rsidRPr="00671B45" w:rsidRDefault="007155CB" w:rsidP="00671B45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671B45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Nº 016/2021</w:t>
      </w:r>
      <w:r w:rsidRPr="00671B45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do Poder Executivo que Autoriza o Poder Executivo Municipal efetuar permuta de imóveis urbanos e dá outras providencias. </w:t>
      </w:r>
    </w:p>
    <w:p w:rsidR="00BB50B5" w:rsidRPr="00671B45" w:rsidRDefault="00BB50B5" w:rsidP="00671B45">
      <w:pPr>
        <w:ind w:left="360"/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</w:p>
    <w:p w:rsidR="004B01F7" w:rsidRPr="00671B45" w:rsidRDefault="004B01F7" w:rsidP="004B01F7">
      <w:pPr>
        <w:pStyle w:val="PargrafodaLista"/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bookmarkStart w:id="0" w:name="_GoBack"/>
      <w:bookmarkEnd w:id="0"/>
    </w:p>
    <w:p w:rsidR="004B01F7" w:rsidRPr="00671B45" w:rsidRDefault="007155CB" w:rsidP="004B01F7">
      <w:pPr>
        <w:jc w:val="center"/>
        <w:rPr>
          <w:rFonts w:ascii="Cambria Math" w:eastAsia="Arial Unicode MS" w:hAnsi="Cambria Math" w:cs="Arial Unicode MS"/>
          <w:sz w:val="28"/>
          <w:szCs w:val="28"/>
        </w:rPr>
      </w:pPr>
      <w:r w:rsidRPr="00671B45">
        <w:rPr>
          <w:rFonts w:ascii="Cambria Math" w:eastAsia="Arial Unicode MS" w:hAnsi="Cambria Math" w:cs="Arial Unicode MS"/>
          <w:sz w:val="28"/>
          <w:szCs w:val="28"/>
        </w:rPr>
        <w:t xml:space="preserve">Nova Xavantina-MT, </w:t>
      </w:r>
      <w:r w:rsidR="009D7752" w:rsidRPr="00671B45">
        <w:rPr>
          <w:rFonts w:ascii="Cambria Math" w:eastAsia="Arial Unicode MS" w:hAnsi="Cambria Math" w:cs="Arial Unicode MS"/>
          <w:sz w:val="28"/>
          <w:szCs w:val="28"/>
        </w:rPr>
        <w:t>14</w:t>
      </w:r>
      <w:r w:rsidR="00B20944" w:rsidRPr="00671B45">
        <w:rPr>
          <w:rFonts w:ascii="Cambria Math" w:eastAsia="Arial Unicode MS" w:hAnsi="Cambria Math" w:cs="Arial Unicode MS"/>
          <w:sz w:val="28"/>
          <w:szCs w:val="28"/>
        </w:rPr>
        <w:t xml:space="preserve"> de junho</w:t>
      </w:r>
      <w:r w:rsidRPr="00671B45">
        <w:rPr>
          <w:rFonts w:ascii="Cambria Math" w:eastAsia="Arial Unicode MS" w:hAnsi="Cambria Math" w:cs="Arial Unicode MS"/>
          <w:sz w:val="28"/>
          <w:szCs w:val="28"/>
        </w:rPr>
        <w:t xml:space="preserve"> de 2021.</w:t>
      </w:r>
    </w:p>
    <w:p w:rsidR="004B01F7" w:rsidRPr="00671B45" w:rsidRDefault="004B01F7" w:rsidP="004B01F7">
      <w:pPr>
        <w:jc w:val="center"/>
        <w:rPr>
          <w:rFonts w:ascii="Cambria Math" w:eastAsia="Arial Unicode MS" w:hAnsi="Cambria Math" w:cs="Arial Unicode MS"/>
          <w:sz w:val="28"/>
          <w:szCs w:val="28"/>
        </w:rPr>
      </w:pPr>
    </w:p>
    <w:p w:rsidR="009F3D34" w:rsidRPr="00671B45" w:rsidRDefault="00BB50B5" w:rsidP="004B01F7">
      <w:pPr>
        <w:jc w:val="center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r w:rsidRPr="00671B45">
        <w:rPr>
          <w:rFonts w:ascii="Cambria Math" w:eastAsia="Arial Unicode MS" w:hAnsi="Cambria Math" w:cs="Arial Unicode MS"/>
          <w:sz w:val="28"/>
          <w:szCs w:val="28"/>
        </w:rPr>
        <w:t>Altair Gonzaga Ferreira-</w:t>
      </w:r>
      <w:r w:rsidRPr="00671B45">
        <w:rPr>
          <w:rFonts w:ascii="Cambria Math" w:hAnsi="Cambria Math"/>
          <w:sz w:val="28"/>
          <w:szCs w:val="28"/>
        </w:rPr>
        <w:t xml:space="preserve"> </w:t>
      </w:r>
      <w:r w:rsidRPr="00671B45">
        <w:rPr>
          <w:rFonts w:ascii="Cambria Math" w:eastAsia="Arial Unicode MS" w:hAnsi="Cambria Math" w:cs="Arial Unicode MS"/>
          <w:sz w:val="28"/>
          <w:szCs w:val="28"/>
        </w:rPr>
        <w:t>Secretaria Administrativa</w:t>
      </w:r>
    </w:p>
    <w:sectPr w:rsidR="009F3D34" w:rsidRPr="00671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640F1"/>
    <w:rsid w:val="000D4072"/>
    <w:rsid w:val="000F2B3E"/>
    <w:rsid w:val="000F4059"/>
    <w:rsid w:val="000F65AD"/>
    <w:rsid w:val="0017537B"/>
    <w:rsid w:val="00241627"/>
    <w:rsid w:val="00275A80"/>
    <w:rsid w:val="002A2A95"/>
    <w:rsid w:val="002F1C7E"/>
    <w:rsid w:val="00327927"/>
    <w:rsid w:val="003B67B4"/>
    <w:rsid w:val="003E2F67"/>
    <w:rsid w:val="003E3C78"/>
    <w:rsid w:val="00434B7F"/>
    <w:rsid w:val="004463FC"/>
    <w:rsid w:val="0045694E"/>
    <w:rsid w:val="00457182"/>
    <w:rsid w:val="004B01F7"/>
    <w:rsid w:val="00545A87"/>
    <w:rsid w:val="005667D3"/>
    <w:rsid w:val="005B7AC9"/>
    <w:rsid w:val="005C23FA"/>
    <w:rsid w:val="005C6519"/>
    <w:rsid w:val="00671B45"/>
    <w:rsid w:val="007155CB"/>
    <w:rsid w:val="00743F8C"/>
    <w:rsid w:val="0076034A"/>
    <w:rsid w:val="00763853"/>
    <w:rsid w:val="007862B1"/>
    <w:rsid w:val="007A10C8"/>
    <w:rsid w:val="007B7428"/>
    <w:rsid w:val="0080427A"/>
    <w:rsid w:val="00826C41"/>
    <w:rsid w:val="008312F9"/>
    <w:rsid w:val="0083739C"/>
    <w:rsid w:val="008403FF"/>
    <w:rsid w:val="00844E4F"/>
    <w:rsid w:val="008465BF"/>
    <w:rsid w:val="0092340E"/>
    <w:rsid w:val="009766BD"/>
    <w:rsid w:val="009D7752"/>
    <w:rsid w:val="009F3D34"/>
    <w:rsid w:val="00A161AF"/>
    <w:rsid w:val="00A5300F"/>
    <w:rsid w:val="00AE59B0"/>
    <w:rsid w:val="00B20944"/>
    <w:rsid w:val="00B730A6"/>
    <w:rsid w:val="00B96AB6"/>
    <w:rsid w:val="00BB50B5"/>
    <w:rsid w:val="00C1207B"/>
    <w:rsid w:val="00C55256"/>
    <w:rsid w:val="00CB4E09"/>
    <w:rsid w:val="00CE1948"/>
    <w:rsid w:val="00D23844"/>
    <w:rsid w:val="00D93BE5"/>
    <w:rsid w:val="00DD27DD"/>
    <w:rsid w:val="00E26A88"/>
    <w:rsid w:val="00E71366"/>
    <w:rsid w:val="00E9363E"/>
    <w:rsid w:val="00F92F1F"/>
    <w:rsid w:val="00F92FAB"/>
    <w:rsid w:val="00FB693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CE3E"/>
  <w15:docId w15:val="{AC0F11B4-A054-4F31-80F1-F305882B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53</cp:revision>
  <cp:lastPrinted>2021-05-31T17:04:00Z</cp:lastPrinted>
  <dcterms:created xsi:type="dcterms:W3CDTF">2021-04-29T19:37:00Z</dcterms:created>
  <dcterms:modified xsi:type="dcterms:W3CDTF">2022-05-30T15:46:00Z</dcterms:modified>
</cp:coreProperties>
</file>