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F6" w:rsidRPr="007827D2" w:rsidRDefault="00E220F6" w:rsidP="00E220F6">
      <w:pPr>
        <w:jc w:val="center"/>
        <w:rPr>
          <w:rFonts w:ascii="Arial Unicode MS" w:eastAsia="Arial Unicode MS" w:hAnsi="Arial Unicode MS" w:cs="Arial Unicode MS"/>
          <w:b/>
          <w:u w:val="single"/>
        </w:rPr>
      </w:pPr>
    </w:p>
    <w:p w:rsidR="007827D2" w:rsidRPr="007827D2" w:rsidRDefault="007827D2" w:rsidP="00E220F6">
      <w:pPr>
        <w:jc w:val="center"/>
        <w:rPr>
          <w:rFonts w:ascii="Arial Unicode MS" w:eastAsia="Arial Unicode MS" w:hAnsi="Arial Unicode MS" w:cs="Arial Unicode MS"/>
          <w:b/>
          <w:u w:val="single"/>
        </w:rPr>
      </w:pPr>
    </w:p>
    <w:p w:rsidR="007827D2" w:rsidRPr="007827D2" w:rsidRDefault="007827D2" w:rsidP="00875E94">
      <w:pPr>
        <w:rPr>
          <w:rFonts w:ascii="Arial Unicode MS" w:eastAsia="Arial Unicode MS" w:hAnsi="Arial Unicode MS" w:cs="Arial Unicode MS"/>
          <w:b/>
          <w:u w:val="single"/>
        </w:rPr>
      </w:pPr>
      <w:bookmarkStart w:id="0" w:name="_GoBack"/>
      <w:bookmarkEnd w:id="0"/>
    </w:p>
    <w:p w:rsidR="00975E8F" w:rsidRPr="007827D2" w:rsidRDefault="00975E8F" w:rsidP="007827D2">
      <w:pPr>
        <w:rPr>
          <w:rFonts w:ascii="Arial Unicode MS" w:eastAsia="Arial Unicode MS" w:hAnsi="Arial Unicode MS" w:cs="Arial Unicode MS"/>
          <w:b/>
          <w:u w:val="single"/>
        </w:rPr>
      </w:pPr>
    </w:p>
    <w:p w:rsidR="00E220F6" w:rsidRPr="007827D2" w:rsidRDefault="00E220F6" w:rsidP="00E220F6">
      <w:pPr>
        <w:jc w:val="center"/>
        <w:rPr>
          <w:rFonts w:ascii="Arial Unicode MS" w:eastAsia="Arial Unicode MS" w:hAnsi="Arial Unicode MS" w:cs="Arial Unicode MS"/>
          <w:b/>
          <w:u w:val="single"/>
        </w:rPr>
      </w:pPr>
      <w:r w:rsidRPr="007827D2">
        <w:rPr>
          <w:rFonts w:ascii="Arial Unicode MS" w:eastAsia="Arial Unicode MS" w:hAnsi="Arial Unicode MS" w:cs="Arial Unicode MS"/>
          <w:b/>
          <w:u w:val="single"/>
        </w:rPr>
        <w:t>P</w:t>
      </w:r>
      <w:r w:rsidR="00A14FD7" w:rsidRPr="007827D2">
        <w:rPr>
          <w:rFonts w:ascii="Arial Unicode MS" w:eastAsia="Arial Unicode MS" w:hAnsi="Arial Unicode MS" w:cs="Arial Unicode MS"/>
          <w:b/>
          <w:u w:val="single"/>
        </w:rPr>
        <w:t>ROJETO DE LEI LEGISLATIVO Nº 013</w:t>
      </w:r>
      <w:r w:rsidR="00F05C1C" w:rsidRPr="007827D2">
        <w:rPr>
          <w:rFonts w:ascii="Arial Unicode MS" w:eastAsia="Arial Unicode MS" w:hAnsi="Arial Unicode MS" w:cs="Arial Unicode MS"/>
          <w:b/>
          <w:u w:val="single"/>
        </w:rPr>
        <w:t xml:space="preserve"> DE 01 DE OUTUBRO DE 2021</w:t>
      </w: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t>AUTOR: Elias Bueno da Souza</w:t>
      </w:r>
    </w:p>
    <w:p w:rsidR="00E220F6" w:rsidRPr="007827D2" w:rsidRDefault="00E220F6" w:rsidP="00E220F6">
      <w:pPr>
        <w:jc w:val="both"/>
        <w:rPr>
          <w:rFonts w:ascii="Arial Unicode MS" w:eastAsia="Arial Unicode MS" w:hAnsi="Arial Unicode MS" w:cs="Arial Unicode MS"/>
          <w:b/>
        </w:rPr>
      </w:pP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t>“Regulamenta o uso de Logomarca e Símbolo em Bens</w:t>
      </w: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t>Públicos Municipais e dá outras providencias”.</w:t>
      </w:r>
    </w:p>
    <w:p w:rsidR="00E220F6" w:rsidRPr="007827D2" w:rsidRDefault="00E220F6" w:rsidP="00E220F6">
      <w:pPr>
        <w:jc w:val="both"/>
        <w:rPr>
          <w:rFonts w:ascii="Arial Unicode MS" w:eastAsia="Arial Unicode MS" w:hAnsi="Arial Unicode MS" w:cs="Arial Unicode MS"/>
        </w:rPr>
      </w:pP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t>O PREFEITO MUNICIPAL DE NOVA XAVANTINA, ESTADO DE MATO GROSSO, FAZ SABER QUE A Câmara Municipal aprovou e ele sanciona a seguinte Lei:</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Art. 1º</w:t>
      </w:r>
      <w:r w:rsidRPr="007827D2">
        <w:rPr>
          <w:rFonts w:ascii="Arial Unicode MS" w:eastAsia="Arial Unicode MS" w:hAnsi="Arial Unicode MS" w:cs="Arial Unicode MS"/>
        </w:rPr>
        <w:t xml:space="preserve"> - Os bens Públicos Municipais serão identificados pelas cores da bandeira, pelo selo e brasão oficial do Município de Nova Xavantina, sendo proibido o uso de logomarca, slogans ou quaisquer outros símbolos que associem, de qualquer forma, a figura do gestor ou de período administrativo determinados nos referidos bens.</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Art. 2º</w:t>
      </w:r>
      <w:r w:rsidRPr="007827D2">
        <w:rPr>
          <w:rFonts w:ascii="Arial Unicode MS" w:eastAsia="Arial Unicode MS" w:hAnsi="Arial Unicode MS" w:cs="Arial Unicode MS"/>
        </w:rPr>
        <w:t xml:space="preserve"> - Para os fins previstos nesta Lei, consideram-se bens públicos municipais, os moveis, imóveis tais como: equipamentos urbanos, sinalizadores de logradouros, placas painéis e cartazes ou informativos de ações e obras públicas, documentos, materiais escolares, qualquer tipo de impressos, material de expediente, sites e prédios da administração pública, ainda que cedidos ou alugados.</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007827D2">
        <w:rPr>
          <w:rFonts w:ascii="Arial Unicode MS" w:eastAsia="Arial Unicode MS" w:hAnsi="Arial Unicode MS" w:cs="Arial Unicode MS"/>
          <w:b/>
        </w:rPr>
        <w:t>Art.</w:t>
      </w:r>
      <w:r w:rsidRPr="007827D2">
        <w:rPr>
          <w:rFonts w:ascii="Arial Unicode MS" w:eastAsia="Arial Unicode MS" w:hAnsi="Arial Unicode MS" w:cs="Arial Unicode MS"/>
          <w:b/>
        </w:rPr>
        <w:t xml:space="preserve"> 3º</w:t>
      </w:r>
      <w:r w:rsidRPr="007827D2">
        <w:rPr>
          <w:rFonts w:ascii="Arial Unicode MS" w:eastAsia="Arial Unicode MS" w:hAnsi="Arial Unicode MS" w:cs="Arial Unicode MS"/>
        </w:rPr>
        <w:t xml:space="preserve"> - A publicidade dos atos, programas, obras, serviços e campanhas de órgãos públicos municipais deverá ter caráter educativo ou de orientação social, não podendo constar nomes, símbolos ou imagens que que caracterizem promoção pessoal de autoridade ou de servidores públicos.</w:t>
      </w:r>
    </w:p>
    <w:p w:rsidR="00E220F6" w:rsidRDefault="00E220F6" w:rsidP="00E220F6">
      <w:pPr>
        <w:jc w:val="both"/>
        <w:rPr>
          <w:rFonts w:ascii="Arial Unicode MS" w:eastAsia="Arial Unicode MS" w:hAnsi="Arial Unicode MS" w:cs="Arial Unicode MS"/>
        </w:rPr>
      </w:pPr>
    </w:p>
    <w:p w:rsidR="007827D2" w:rsidRDefault="007827D2" w:rsidP="00E220F6">
      <w:pPr>
        <w:jc w:val="both"/>
        <w:rPr>
          <w:rFonts w:ascii="Arial Unicode MS" w:eastAsia="Arial Unicode MS" w:hAnsi="Arial Unicode MS" w:cs="Arial Unicode MS"/>
        </w:rPr>
      </w:pPr>
    </w:p>
    <w:p w:rsidR="007827D2" w:rsidRDefault="007827D2" w:rsidP="00E220F6">
      <w:pPr>
        <w:jc w:val="both"/>
        <w:rPr>
          <w:rFonts w:ascii="Arial Unicode MS" w:eastAsia="Arial Unicode MS" w:hAnsi="Arial Unicode MS" w:cs="Arial Unicode MS"/>
        </w:rPr>
      </w:pPr>
    </w:p>
    <w:p w:rsidR="007827D2" w:rsidRDefault="007827D2" w:rsidP="00E220F6">
      <w:pPr>
        <w:jc w:val="both"/>
        <w:rPr>
          <w:rFonts w:ascii="Arial Unicode MS" w:eastAsia="Arial Unicode MS" w:hAnsi="Arial Unicode MS" w:cs="Arial Unicode MS"/>
        </w:rPr>
      </w:pPr>
    </w:p>
    <w:p w:rsidR="007827D2" w:rsidRDefault="007827D2" w:rsidP="00E220F6">
      <w:pPr>
        <w:jc w:val="both"/>
        <w:rPr>
          <w:rFonts w:ascii="Arial Unicode MS" w:eastAsia="Arial Unicode MS" w:hAnsi="Arial Unicode MS" w:cs="Arial Unicode MS"/>
        </w:rPr>
      </w:pPr>
    </w:p>
    <w:p w:rsidR="007827D2" w:rsidRDefault="007827D2" w:rsidP="00E220F6">
      <w:pPr>
        <w:jc w:val="both"/>
        <w:rPr>
          <w:rFonts w:ascii="Arial Unicode MS" w:eastAsia="Arial Unicode MS" w:hAnsi="Arial Unicode MS" w:cs="Arial Unicode MS"/>
        </w:rPr>
      </w:pPr>
    </w:p>
    <w:p w:rsidR="007827D2" w:rsidRDefault="007827D2" w:rsidP="00E220F6">
      <w:pPr>
        <w:jc w:val="both"/>
        <w:rPr>
          <w:rFonts w:ascii="Arial Unicode MS" w:eastAsia="Arial Unicode MS" w:hAnsi="Arial Unicode MS" w:cs="Arial Unicode MS"/>
        </w:rPr>
      </w:pPr>
    </w:p>
    <w:p w:rsidR="007827D2" w:rsidRPr="007827D2" w:rsidRDefault="007827D2" w:rsidP="00E220F6">
      <w:pPr>
        <w:jc w:val="both"/>
        <w:rPr>
          <w:rFonts w:ascii="Arial Unicode MS" w:eastAsia="Arial Unicode MS" w:hAnsi="Arial Unicode MS" w:cs="Arial Unicode MS"/>
        </w:rPr>
      </w:pP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Art. 4º</w:t>
      </w:r>
      <w:r w:rsidRPr="007827D2">
        <w:rPr>
          <w:rFonts w:ascii="Arial Unicode MS" w:eastAsia="Arial Unicode MS" w:hAnsi="Arial Unicode MS" w:cs="Arial Unicode MS"/>
        </w:rPr>
        <w:t xml:space="preserve"> - O dispositivo nos artigos 1º e 3º aplica-se também aos bens das autarquias, fundações sociedades de economia mista municipal, e ainda aos concessionário e permissionários de serviço público municipal, permitida, neste caso a aplicação ou fixação de denominação, logotipo ou sigla da entidade respectiva.</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Art. 5º</w:t>
      </w:r>
      <w:r w:rsidR="00D500D6">
        <w:rPr>
          <w:rFonts w:ascii="Arial Unicode MS" w:eastAsia="Arial Unicode MS" w:hAnsi="Arial Unicode MS" w:cs="Arial Unicode MS"/>
        </w:rPr>
        <w:t xml:space="preserve"> - Os órgãos municipais que na</w:t>
      </w:r>
      <w:r w:rsidRPr="007827D2">
        <w:rPr>
          <w:rFonts w:ascii="Arial Unicode MS" w:eastAsia="Arial Unicode MS" w:hAnsi="Arial Unicode MS" w:cs="Arial Unicode MS"/>
        </w:rPr>
        <w:t xml:space="preserve"> data de publicação desta Lei, possuem bens públicos, moveis ou imóveis, identificados com logomarca, slogan</w:t>
      </w:r>
      <w:r w:rsidR="00D500D6">
        <w:rPr>
          <w:rFonts w:ascii="Arial Unicode MS" w:eastAsia="Arial Unicode MS" w:hAnsi="Arial Unicode MS" w:cs="Arial Unicode MS"/>
        </w:rPr>
        <w:t xml:space="preserve">s ou quaisquer outros símbolos, </w:t>
      </w:r>
      <w:r w:rsidRPr="007827D2">
        <w:rPr>
          <w:rFonts w:ascii="Arial Unicode MS" w:eastAsia="Arial Unicode MS" w:hAnsi="Arial Unicode MS" w:cs="Arial Unicode MS"/>
        </w:rPr>
        <w:t>contrariando as regras ora estabelecidas deverão:</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I</w:t>
      </w:r>
      <w:r w:rsidRPr="007827D2">
        <w:rPr>
          <w:rFonts w:ascii="Arial Unicode MS" w:eastAsia="Arial Unicode MS" w:hAnsi="Arial Unicode MS" w:cs="Arial Unicode MS"/>
        </w:rPr>
        <w:t xml:space="preserve"> – Em se tratando de bens moveis, utiliza-los até o fim do seu estoque ou até que se tornem inservíveis aos fins propostos; </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II</w:t>
      </w:r>
      <w:r w:rsidRPr="007827D2">
        <w:rPr>
          <w:rFonts w:ascii="Arial Unicode MS" w:eastAsia="Arial Unicode MS" w:hAnsi="Arial Unicode MS" w:cs="Arial Unicode MS"/>
        </w:rPr>
        <w:t xml:space="preserve"> – Em se tratando de bens </w:t>
      </w:r>
      <w:r w:rsidR="00D500D6">
        <w:rPr>
          <w:rFonts w:ascii="Arial Unicode MS" w:eastAsia="Arial Unicode MS" w:hAnsi="Arial Unicode MS" w:cs="Arial Unicode MS"/>
        </w:rPr>
        <w:t>i</w:t>
      </w:r>
      <w:r w:rsidR="00D500D6" w:rsidRPr="007827D2">
        <w:rPr>
          <w:rFonts w:ascii="Arial Unicode MS" w:eastAsia="Arial Unicode MS" w:hAnsi="Arial Unicode MS" w:cs="Arial Unicode MS"/>
        </w:rPr>
        <w:t>móveis</w:t>
      </w:r>
      <w:r w:rsidRPr="007827D2">
        <w:rPr>
          <w:rFonts w:ascii="Arial Unicode MS" w:eastAsia="Arial Unicode MS" w:hAnsi="Arial Unicode MS" w:cs="Arial Unicode MS"/>
        </w:rPr>
        <w:t xml:space="preserve"> utiliza-los até que seja justificada a necessidade de reforma e/ou pintura.</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Art. 6º</w:t>
      </w:r>
      <w:r w:rsidRPr="007827D2">
        <w:rPr>
          <w:rFonts w:ascii="Arial Unicode MS" w:eastAsia="Arial Unicode MS" w:hAnsi="Arial Unicode MS" w:cs="Arial Unicode MS"/>
        </w:rPr>
        <w:t xml:space="preserve"> - A infringência ao disposto nesta Lei constitui ato de improbidade administrativa ou crime de responsabilidade, conforme o caso, sujeitando o responsável, além das sanções penais, civis e administrativas, as cominações previstas na legislação especificam.</w:t>
      </w:r>
    </w:p>
    <w:p w:rsidR="00E220F6" w:rsidRPr="007827D2" w:rsidRDefault="00E220F6" w:rsidP="00E220F6">
      <w:pPr>
        <w:jc w:val="both"/>
        <w:rPr>
          <w:rFonts w:ascii="Arial Unicode MS" w:eastAsia="Arial Unicode MS" w:hAnsi="Arial Unicode MS" w:cs="Arial Unicode MS"/>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Art. 7º</w:t>
      </w:r>
      <w:r w:rsidRPr="007827D2">
        <w:rPr>
          <w:rFonts w:ascii="Arial Unicode MS" w:eastAsia="Arial Unicode MS" w:hAnsi="Arial Unicode MS" w:cs="Arial Unicode MS"/>
        </w:rPr>
        <w:t xml:space="preserve"> - Esta Lei entra em vigor na data de sua publicação, revogadas as disposições em contrário.</w:t>
      </w:r>
    </w:p>
    <w:p w:rsidR="00E220F6" w:rsidRPr="007827D2" w:rsidRDefault="00E220F6" w:rsidP="00E220F6">
      <w:pPr>
        <w:jc w:val="both"/>
        <w:rPr>
          <w:rFonts w:ascii="Arial Unicode MS" w:eastAsia="Arial Unicode MS" w:hAnsi="Arial Unicode MS" w:cs="Arial Unicode MS"/>
        </w:rPr>
      </w:pP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rPr>
        <w:tab/>
      </w:r>
      <w:r w:rsidRPr="007827D2">
        <w:rPr>
          <w:rFonts w:ascii="Arial Unicode MS" w:eastAsia="Arial Unicode MS" w:hAnsi="Arial Unicode MS" w:cs="Arial Unicode MS"/>
        </w:rPr>
        <w:tab/>
      </w:r>
      <w:r w:rsidRPr="007827D2">
        <w:rPr>
          <w:rFonts w:ascii="Arial Unicode MS" w:eastAsia="Arial Unicode MS" w:hAnsi="Arial Unicode MS" w:cs="Arial Unicode MS"/>
          <w:b/>
        </w:rPr>
        <w:t>Palácio Adiel Antônio Ribeiro</w:t>
      </w: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t>Sala das Sessões da Câmara Municipal</w:t>
      </w: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t>Nova X</w:t>
      </w:r>
      <w:r w:rsidR="00547138" w:rsidRPr="007827D2">
        <w:rPr>
          <w:rFonts w:ascii="Arial Unicode MS" w:eastAsia="Arial Unicode MS" w:hAnsi="Arial Unicode MS" w:cs="Arial Unicode MS"/>
          <w:b/>
        </w:rPr>
        <w:t>avantina-MT, 01 de outubro de 2021</w:t>
      </w:r>
      <w:r w:rsidRPr="007827D2">
        <w:rPr>
          <w:rFonts w:ascii="Arial Unicode MS" w:eastAsia="Arial Unicode MS" w:hAnsi="Arial Unicode MS" w:cs="Arial Unicode MS"/>
          <w:b/>
        </w:rPr>
        <w:t>.</w:t>
      </w:r>
    </w:p>
    <w:p w:rsidR="00E220F6" w:rsidRPr="007827D2" w:rsidRDefault="00E220F6" w:rsidP="00E220F6">
      <w:pPr>
        <w:jc w:val="both"/>
        <w:rPr>
          <w:rFonts w:ascii="Arial Unicode MS" w:eastAsia="Arial Unicode MS" w:hAnsi="Arial Unicode MS" w:cs="Arial Unicode MS"/>
          <w:b/>
        </w:rPr>
      </w:pPr>
    </w:p>
    <w:p w:rsidR="00E220F6" w:rsidRPr="007827D2" w:rsidRDefault="00E220F6" w:rsidP="00E220F6">
      <w:pPr>
        <w:jc w:val="both"/>
        <w:rPr>
          <w:rFonts w:ascii="Arial Unicode MS" w:eastAsia="Arial Unicode MS" w:hAnsi="Arial Unicode MS" w:cs="Arial Unicode MS"/>
          <w:b/>
        </w:rPr>
      </w:pPr>
    </w:p>
    <w:p w:rsidR="00E220F6" w:rsidRPr="007827D2" w:rsidRDefault="00E220F6" w:rsidP="00E220F6">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t xml:space="preserve">Elias Bueno de Souza </w:t>
      </w:r>
    </w:p>
    <w:p w:rsidR="00E220F6" w:rsidRPr="007827D2" w:rsidRDefault="00E220F6" w:rsidP="007827D2">
      <w:pPr>
        <w:jc w:val="both"/>
        <w:rPr>
          <w:rFonts w:ascii="Arial Unicode MS" w:eastAsia="Arial Unicode MS" w:hAnsi="Arial Unicode MS" w:cs="Arial Unicode MS"/>
          <w:b/>
        </w:rPr>
      </w:pPr>
      <w:r w:rsidRPr="007827D2">
        <w:rPr>
          <w:rFonts w:ascii="Arial Unicode MS" w:eastAsia="Arial Unicode MS" w:hAnsi="Arial Unicode MS" w:cs="Arial Unicode MS"/>
          <w:b/>
        </w:rPr>
        <w:tab/>
      </w:r>
      <w:r w:rsidRPr="007827D2">
        <w:rPr>
          <w:rFonts w:ascii="Arial Unicode MS" w:eastAsia="Arial Unicode MS" w:hAnsi="Arial Unicode MS" w:cs="Arial Unicode MS"/>
          <w:b/>
        </w:rPr>
        <w:tab/>
      </w:r>
      <w:r w:rsidR="00547138" w:rsidRPr="007827D2">
        <w:rPr>
          <w:rFonts w:ascii="Arial Unicode MS" w:eastAsia="Arial Unicode MS" w:hAnsi="Arial Unicode MS" w:cs="Arial Unicode MS"/>
          <w:b/>
        </w:rPr>
        <w:t xml:space="preserve">      </w:t>
      </w:r>
      <w:r w:rsidRPr="007827D2">
        <w:rPr>
          <w:rFonts w:ascii="Arial Unicode MS" w:eastAsia="Arial Unicode MS" w:hAnsi="Arial Unicode MS" w:cs="Arial Unicode MS"/>
          <w:b/>
        </w:rPr>
        <w:t>Vereador</w:t>
      </w:r>
    </w:p>
    <w:p w:rsidR="00E220F6" w:rsidRPr="007827D2" w:rsidRDefault="00E220F6" w:rsidP="00E220F6">
      <w:pPr>
        <w:jc w:val="center"/>
        <w:rPr>
          <w:rFonts w:ascii="Arial Unicode MS" w:eastAsia="Arial Unicode MS" w:hAnsi="Arial Unicode MS" w:cs="Arial Unicode MS"/>
        </w:rPr>
      </w:pPr>
    </w:p>
    <w:p w:rsidR="00B477B4" w:rsidRPr="007827D2" w:rsidRDefault="00B477B4">
      <w:pPr>
        <w:rPr>
          <w:rFonts w:ascii="Arial Unicode MS" w:eastAsia="Arial Unicode MS" w:hAnsi="Arial Unicode MS" w:cs="Arial Unicode MS"/>
        </w:rPr>
      </w:pPr>
    </w:p>
    <w:sectPr w:rsidR="00B477B4" w:rsidRPr="007827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6"/>
    <w:rsid w:val="00547138"/>
    <w:rsid w:val="007827D2"/>
    <w:rsid w:val="00875E94"/>
    <w:rsid w:val="00975E8F"/>
    <w:rsid w:val="00A14FD7"/>
    <w:rsid w:val="00B477B4"/>
    <w:rsid w:val="00D500D6"/>
    <w:rsid w:val="00E220F6"/>
    <w:rsid w:val="00F05C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5CBD8-2287-41BA-B355-8BEABEB3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0F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27D2"/>
    <w:rPr>
      <w:rFonts w:ascii="Segoe UI" w:hAnsi="Segoe UI" w:cs="Segoe UI"/>
      <w:sz w:val="18"/>
      <w:szCs w:val="18"/>
    </w:rPr>
  </w:style>
  <w:style w:type="character" w:customStyle="1" w:styleId="TextodebaloChar">
    <w:name w:val="Texto de balão Char"/>
    <w:basedOn w:val="Fontepargpadro"/>
    <w:link w:val="Textodebalo"/>
    <w:uiPriority w:val="99"/>
    <w:semiHidden/>
    <w:rsid w:val="007827D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9</cp:revision>
  <cp:lastPrinted>2021-09-30T19:27:00Z</cp:lastPrinted>
  <dcterms:created xsi:type="dcterms:W3CDTF">2019-04-23T17:26:00Z</dcterms:created>
  <dcterms:modified xsi:type="dcterms:W3CDTF">2021-09-30T20:29:00Z</dcterms:modified>
</cp:coreProperties>
</file>