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D30EFB" w:rsidP="00264F1F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INDICAÇÃO N° 145</w:t>
      </w:r>
      <w:r w:rsidR="00264F1F" w:rsidRPr="00E66C03">
        <w:rPr>
          <w:rFonts w:asciiTheme="majorHAnsi" w:hAnsiTheme="majorHAnsi" w:cs="Arial"/>
          <w:b/>
        </w:rPr>
        <w:t>/2021</w:t>
      </w:r>
    </w:p>
    <w:p w:rsidR="00264F1F" w:rsidRDefault="00264F1F" w:rsidP="00264F1F">
      <w:pPr>
        <w:jc w:val="both"/>
        <w:rPr>
          <w:rFonts w:asciiTheme="majorHAnsi" w:hAnsiTheme="majorHAnsi"/>
          <w:b/>
        </w:rPr>
      </w:pPr>
      <w:r w:rsidRPr="00E66C03">
        <w:rPr>
          <w:rFonts w:asciiTheme="majorHAnsi" w:hAnsiTheme="majorHAnsi" w:cs="Arial"/>
          <w:b/>
        </w:rPr>
        <w:t>AUTOR</w:t>
      </w:r>
      <w:r w:rsidR="00BB4313">
        <w:rPr>
          <w:rFonts w:asciiTheme="majorHAnsi" w:hAnsiTheme="majorHAnsi" w:cs="Arial"/>
          <w:b/>
        </w:rPr>
        <w:t>ES</w:t>
      </w:r>
      <w:r w:rsidRPr="00E66C03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/>
          <w:b/>
        </w:rPr>
        <w:t>ELIAS BUENO DE SOUZA</w:t>
      </w:r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ANILTON SILVA DE MOURA</w:t>
      </w:r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BB4313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JOSE ALTAMIRO DA SILVA (Nego)</w:t>
      </w:r>
    </w:p>
    <w:p w:rsidR="00BB4313" w:rsidRPr="00850AE7" w:rsidRDefault="00BB4313" w:rsidP="0026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SEBASTIÃO NUNES DE OLIVEIRA (Curica)</w:t>
      </w:r>
    </w:p>
    <w:p w:rsidR="00264F1F" w:rsidRPr="00850AE7" w:rsidRDefault="00264F1F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Senhor Presidente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264F1F" w:rsidRDefault="00264F1F" w:rsidP="00264F1F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</w:rPr>
        <w:tab/>
      </w:r>
      <w:r w:rsidRPr="00E66C03">
        <w:rPr>
          <w:rFonts w:asciiTheme="majorHAnsi" w:hAnsiTheme="majorHAnsi" w:cs="Arial"/>
        </w:rPr>
        <w:tab/>
        <w:t>De acordo com o Regimento Interno desta Casa de Leis e depois de ouvido o Soberano Plenário solicita a V. Exa</w:t>
      </w:r>
      <w:proofErr w:type="gramStart"/>
      <w:r w:rsidRPr="00E66C03">
        <w:rPr>
          <w:rFonts w:asciiTheme="majorHAnsi" w:hAnsiTheme="majorHAnsi" w:cs="Arial"/>
        </w:rPr>
        <w:t>.,</w:t>
      </w:r>
      <w:proofErr w:type="gramEnd"/>
      <w:r w:rsidRPr="00E66C03">
        <w:rPr>
          <w:rFonts w:asciiTheme="majorHAnsi" w:hAnsiTheme="majorHAnsi" w:cs="Arial"/>
        </w:rPr>
        <w:t xml:space="preserve"> que seja encaminhado expediente ao Prefeito Municipal com copia a Secretaria </w:t>
      </w:r>
      <w:r w:rsidR="00D30EFB">
        <w:rPr>
          <w:rFonts w:asciiTheme="majorHAnsi" w:hAnsiTheme="majorHAnsi" w:cs="Arial"/>
        </w:rPr>
        <w:t>Municipal de Promoção Social, mostrando a necessidade de montar um Armazém Social em nosso Município.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  <w:vanish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J U S T I F I C A T I VA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D30EFB" w:rsidRDefault="00264F1F" w:rsidP="00264F1F">
      <w:pPr>
        <w:jc w:val="both"/>
        <w:rPr>
          <w:rFonts w:asciiTheme="majorHAnsi" w:hAnsiTheme="majorHAnsi" w:cs="Arial"/>
          <w:color w:val="000000"/>
        </w:rPr>
      </w:pPr>
      <w:r w:rsidRPr="00E66C03">
        <w:rPr>
          <w:rFonts w:asciiTheme="majorHAnsi" w:hAnsiTheme="majorHAnsi" w:cs="Arial"/>
          <w:color w:val="000000"/>
        </w:rPr>
        <w:tab/>
      </w:r>
      <w:r w:rsidRPr="00E66C03">
        <w:rPr>
          <w:rFonts w:asciiTheme="majorHAnsi" w:hAnsiTheme="majorHAnsi" w:cs="Arial"/>
          <w:color w:val="000000"/>
        </w:rPr>
        <w:tab/>
        <w:t xml:space="preserve">A justificativa desta indicação se dá pela necessidade </w:t>
      </w:r>
      <w:r>
        <w:rPr>
          <w:rFonts w:asciiTheme="majorHAnsi" w:hAnsiTheme="majorHAnsi" w:cs="Arial"/>
          <w:color w:val="000000"/>
        </w:rPr>
        <w:t>de atender melhor a população</w:t>
      </w:r>
      <w:r w:rsidR="00D30EFB">
        <w:rPr>
          <w:rFonts w:asciiTheme="majorHAnsi" w:hAnsiTheme="majorHAnsi" w:cs="Arial"/>
          <w:color w:val="000000"/>
        </w:rPr>
        <w:t xml:space="preserve"> com projetos complementar como este denominado Armazém Social que visa </w:t>
      </w:r>
      <w:r w:rsidR="00014637">
        <w:rPr>
          <w:rFonts w:asciiTheme="majorHAnsi" w:hAnsiTheme="majorHAnsi" w:cs="Arial"/>
          <w:color w:val="000000"/>
        </w:rPr>
        <w:t>receber doações em geral como materiais de construção, roupas, eletrodomésticos, em fim, tudo que tiver em desuso que possa ajudar alguém, doe para quem não tem, e a Promoção Social através do trabalho técnico irá fazer chegar às pessoas necessitadas a custo zero</w:t>
      </w:r>
      <w:r w:rsidR="00D30EFB">
        <w:rPr>
          <w:rFonts w:asciiTheme="majorHAnsi" w:hAnsiTheme="majorHAnsi" w:cs="Arial"/>
          <w:color w:val="000000"/>
        </w:rPr>
        <w:t xml:space="preserve">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264F1F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Pr="00F23E9E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Sala das Sessões da Câmara Municipal</w:t>
      </w: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Palácio Adiel Antônio Ribeiro</w:t>
      </w:r>
    </w:p>
    <w:p w:rsidR="00264F1F" w:rsidRPr="00E66C03" w:rsidRDefault="00D30EFB" w:rsidP="00264F1F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Nova Xavantina-MT, 05 de abril</w:t>
      </w:r>
      <w:r w:rsidR="00264F1F" w:rsidRPr="00E66C03">
        <w:rPr>
          <w:rFonts w:asciiTheme="majorHAnsi" w:hAnsiTheme="majorHAnsi" w:cs="Arial"/>
          <w:b/>
        </w:rPr>
        <w:t xml:space="preserve"> de 2021.</w:t>
      </w:r>
      <w:r>
        <w:rPr>
          <w:rFonts w:asciiTheme="majorHAnsi" w:hAnsiTheme="majorHAnsi" w:cs="Arial"/>
          <w:b/>
        </w:rPr>
        <w:t xml:space="preserve"> </w:t>
      </w:r>
    </w:p>
    <w:p w:rsidR="00264F1F" w:rsidRDefault="00264F1F" w:rsidP="00264F1F">
      <w:pPr>
        <w:ind w:left="1416"/>
        <w:jc w:val="both"/>
        <w:rPr>
          <w:rFonts w:asciiTheme="majorHAnsi" w:hAnsiTheme="majorHAnsi" w:cs="Arial"/>
          <w:b/>
        </w:rPr>
      </w:pPr>
    </w:p>
    <w:p w:rsidR="00264F1F" w:rsidRPr="00850AE7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Default="00BB4313" w:rsidP="00BB4313">
      <w:pPr>
        <w:tabs>
          <w:tab w:val="left" w:pos="564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</w:t>
      </w:r>
      <w:r w:rsidR="00C53E0E">
        <w:rPr>
          <w:rFonts w:asciiTheme="majorHAnsi" w:hAnsiTheme="majorHAnsi"/>
          <w:b/>
        </w:rPr>
        <w:t>Elias Bueno de Souza</w:t>
      </w:r>
    </w:p>
    <w:p w:rsidR="00264F1F" w:rsidRDefault="00BB4313" w:rsidP="00BB4313">
      <w:pPr>
        <w:tabs>
          <w:tab w:val="left" w:pos="564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</w:t>
      </w:r>
      <w:r w:rsidR="00264F1F">
        <w:rPr>
          <w:rFonts w:asciiTheme="majorHAnsi" w:hAnsiTheme="majorHAnsi"/>
          <w:b/>
        </w:rPr>
        <w:t>Vereador</w:t>
      </w:r>
    </w:p>
    <w:p w:rsidR="00264F1F" w:rsidRDefault="00264F1F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Jose Altamiro da Silva   Sebastião Nunes de Oliveira</w:t>
      </w:r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BB4313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Jubio Carlos Montel de Moraes</w:t>
      </w:r>
    </w:p>
    <w:p w:rsidR="00BB4313" w:rsidRPr="00850AE7" w:rsidRDefault="00BB4313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bookmarkStart w:id="0" w:name="_GoBack"/>
      <w:bookmarkEnd w:id="0"/>
      <w:proofErr w:type="spellEnd"/>
    </w:p>
    <w:p w:rsidR="00D65E62" w:rsidRDefault="00D65E62"/>
    <w:sectPr w:rsidR="00D65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F"/>
    <w:rsid w:val="00014637"/>
    <w:rsid w:val="000350F1"/>
    <w:rsid w:val="00264F1F"/>
    <w:rsid w:val="00BB4313"/>
    <w:rsid w:val="00C53E0E"/>
    <w:rsid w:val="00D30EFB"/>
    <w:rsid w:val="00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2021-04-05T16:46:00Z</cp:lastPrinted>
  <dcterms:created xsi:type="dcterms:W3CDTF">2021-03-03T18:50:00Z</dcterms:created>
  <dcterms:modified xsi:type="dcterms:W3CDTF">2021-04-05T16:47:00Z</dcterms:modified>
</cp:coreProperties>
</file>