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289" w:rsidRDefault="009C1289" w:rsidP="009C1289">
      <w:pPr>
        <w:tabs>
          <w:tab w:val="left" w:pos="3825"/>
          <w:tab w:val="left" w:pos="6885"/>
        </w:tabs>
        <w:spacing w:after="0" w:line="360" w:lineRule="auto"/>
        <w:ind w:firstLine="525"/>
        <w:jc w:val="center"/>
        <w:rPr>
          <w:rFonts w:ascii="Arial" w:hAnsi="Arial" w:cs="Times New Roman"/>
          <w:b/>
          <w:bCs/>
          <w:sz w:val="24"/>
          <w:szCs w:val="24"/>
          <w:u w:val="single"/>
        </w:rPr>
      </w:pPr>
    </w:p>
    <w:p w:rsidR="009C1289" w:rsidRDefault="009C1289" w:rsidP="009C1289">
      <w:pPr>
        <w:tabs>
          <w:tab w:val="left" w:pos="3825"/>
          <w:tab w:val="left" w:pos="6885"/>
        </w:tabs>
        <w:spacing w:after="0" w:line="360" w:lineRule="auto"/>
        <w:ind w:firstLine="525"/>
        <w:jc w:val="center"/>
        <w:rPr>
          <w:rFonts w:ascii="Arial" w:hAnsi="Arial" w:cs="Times New Roman"/>
          <w:b/>
          <w:bCs/>
          <w:sz w:val="24"/>
          <w:szCs w:val="24"/>
          <w:u w:val="single"/>
        </w:rPr>
      </w:pPr>
    </w:p>
    <w:p w:rsidR="009C1289" w:rsidRDefault="009C1289" w:rsidP="009C1289">
      <w:pPr>
        <w:tabs>
          <w:tab w:val="left" w:pos="3825"/>
          <w:tab w:val="left" w:pos="6885"/>
        </w:tabs>
        <w:spacing w:after="0" w:line="360" w:lineRule="auto"/>
        <w:ind w:firstLine="525"/>
        <w:jc w:val="both"/>
        <w:rPr>
          <w:rFonts w:ascii="Arial" w:hAnsi="Arial" w:cs="Times New Roman"/>
          <w:bCs/>
          <w:sz w:val="24"/>
          <w:szCs w:val="24"/>
        </w:rPr>
      </w:pPr>
    </w:p>
    <w:p w:rsidR="009C1289" w:rsidRDefault="009C1289" w:rsidP="009C1289">
      <w:pPr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  <w:u w:val="single"/>
        </w:rPr>
        <w:t>EMEN</w:t>
      </w:r>
      <w:r>
        <w:rPr>
          <w:rFonts w:ascii="Arial" w:hAnsi="Arial" w:cs="Times New Roman"/>
          <w:b/>
          <w:sz w:val="24"/>
          <w:szCs w:val="24"/>
          <w:u w:val="single"/>
        </w:rPr>
        <w:t>DA A LEI ORGÂNICA MUNICIPAL Nº 05 DE 05</w:t>
      </w:r>
      <w:r>
        <w:rPr>
          <w:rFonts w:ascii="Arial" w:hAnsi="Arial" w:cs="Times New Roman"/>
          <w:b/>
          <w:sz w:val="24"/>
          <w:szCs w:val="24"/>
          <w:u w:val="single"/>
        </w:rPr>
        <w:t xml:space="preserve"> DE OUTUBRO 2020</w:t>
      </w:r>
    </w:p>
    <w:p w:rsidR="009C1289" w:rsidRDefault="009C1289" w:rsidP="009C1289">
      <w:pPr>
        <w:spacing w:after="0" w:line="360" w:lineRule="auto"/>
        <w:ind w:firstLine="525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ab/>
      </w:r>
      <w:r>
        <w:rPr>
          <w:rFonts w:ascii="Arial" w:hAnsi="Arial" w:cs="Times New Roman"/>
          <w:b/>
          <w:sz w:val="24"/>
          <w:szCs w:val="24"/>
        </w:rPr>
        <w:tab/>
        <w:t>Autor</w:t>
      </w:r>
      <w:r>
        <w:rPr>
          <w:rFonts w:ascii="Arial" w:hAnsi="Arial" w:cs="Times New Roman"/>
          <w:b/>
          <w:sz w:val="24"/>
          <w:szCs w:val="24"/>
        </w:rPr>
        <w:t>es</w:t>
      </w:r>
      <w:r>
        <w:rPr>
          <w:rFonts w:ascii="Arial" w:hAnsi="Arial" w:cs="Times New Roman"/>
          <w:b/>
          <w:sz w:val="24"/>
          <w:szCs w:val="24"/>
        </w:rPr>
        <w:t xml:space="preserve">: </w:t>
      </w:r>
    </w:p>
    <w:p w:rsidR="009C1289" w:rsidRDefault="009C1289" w:rsidP="009C1289">
      <w:pPr>
        <w:spacing w:after="0" w:line="360" w:lineRule="auto"/>
        <w:ind w:firstLine="525"/>
        <w:jc w:val="both"/>
        <w:rPr>
          <w:rFonts w:ascii="Arial" w:hAnsi="Arial" w:cs="Times New Roman"/>
          <w:b/>
          <w:sz w:val="24"/>
          <w:szCs w:val="24"/>
        </w:rPr>
      </w:pPr>
    </w:p>
    <w:p w:rsidR="009C1289" w:rsidRDefault="009C1289" w:rsidP="009C1289">
      <w:pPr>
        <w:spacing w:after="0" w:line="360" w:lineRule="auto"/>
        <w:ind w:firstLine="525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ab/>
      </w:r>
      <w:r>
        <w:rPr>
          <w:rFonts w:ascii="Arial" w:hAnsi="Arial" w:cs="Times New Roman"/>
          <w:b/>
          <w:sz w:val="24"/>
          <w:szCs w:val="24"/>
        </w:rPr>
        <w:tab/>
      </w:r>
      <w:r>
        <w:rPr>
          <w:rFonts w:ascii="Arial" w:hAnsi="Arial" w:cs="Times New Roman"/>
          <w:bCs/>
          <w:sz w:val="24"/>
          <w:szCs w:val="24"/>
        </w:rPr>
        <w:t>“Emenda a Lei Orgânica Municipal de Nova Xavantina criando o artigo 130-A, que estabelece procedimento e requisitos para a elaboração da proposta orçamentária”.</w:t>
      </w:r>
    </w:p>
    <w:p w:rsidR="009C1289" w:rsidRDefault="009C1289" w:rsidP="009C1289">
      <w:pPr>
        <w:spacing w:after="0" w:line="360" w:lineRule="auto"/>
        <w:ind w:firstLine="525"/>
        <w:jc w:val="both"/>
        <w:rPr>
          <w:rFonts w:ascii="Arial" w:hAnsi="Arial" w:cs="Times New Roman"/>
          <w:bCs/>
          <w:sz w:val="24"/>
          <w:szCs w:val="24"/>
        </w:rPr>
      </w:pPr>
    </w:p>
    <w:p w:rsidR="009C1289" w:rsidRDefault="009C1289" w:rsidP="009C1289">
      <w:pPr>
        <w:spacing w:after="0" w:line="360" w:lineRule="auto"/>
        <w:ind w:firstLine="525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Cs/>
          <w:sz w:val="24"/>
          <w:szCs w:val="24"/>
        </w:rPr>
        <w:tab/>
      </w:r>
      <w:r>
        <w:rPr>
          <w:rFonts w:ascii="Arial" w:hAnsi="Arial" w:cs="Times New Roman"/>
          <w:bCs/>
          <w:sz w:val="24"/>
          <w:szCs w:val="24"/>
        </w:rPr>
        <w:tab/>
        <w:t>A MESA DIRETORA DA CÂMARA MUNICIPAL DE NOVA XAVANTINA ESTADO DE MATO GROSSO, usando de suas atribuições, nos termos do inciso I e parágrafos do artigo 52 da Lei Orgânica Municipal, faz saber que o Plenário aprovou e ela sanciona a seguinte emenda à Lei Orgânica Municipal.</w:t>
      </w:r>
    </w:p>
    <w:p w:rsidR="009C1289" w:rsidRDefault="009C1289" w:rsidP="009C1289">
      <w:pPr>
        <w:spacing w:after="0" w:line="360" w:lineRule="auto"/>
        <w:ind w:firstLine="525"/>
        <w:jc w:val="both"/>
        <w:rPr>
          <w:rFonts w:cs="Times New Roman"/>
          <w:bCs/>
        </w:rPr>
      </w:pPr>
    </w:p>
    <w:p w:rsidR="009C1289" w:rsidRDefault="009C1289" w:rsidP="009C1289">
      <w:pPr>
        <w:spacing w:after="0" w:line="360" w:lineRule="auto"/>
        <w:ind w:firstLine="525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Cs/>
          <w:sz w:val="24"/>
          <w:szCs w:val="24"/>
        </w:rPr>
        <w:tab/>
      </w:r>
      <w:r>
        <w:rPr>
          <w:rFonts w:ascii="Arial" w:hAnsi="Arial" w:cs="Times New Roman"/>
          <w:b/>
          <w:bCs/>
          <w:sz w:val="24"/>
          <w:szCs w:val="24"/>
        </w:rPr>
        <w:t xml:space="preserve">Art. 1º – </w:t>
      </w:r>
      <w:r>
        <w:rPr>
          <w:rFonts w:ascii="Arial" w:hAnsi="Arial" w:cs="Times New Roman"/>
          <w:bCs/>
          <w:sz w:val="24"/>
          <w:szCs w:val="24"/>
        </w:rPr>
        <w:t>Cria-se o artigo 130-A e parágrafos com a seguinte redação:</w:t>
      </w:r>
    </w:p>
    <w:p w:rsidR="009C1289" w:rsidRDefault="009C1289" w:rsidP="009C1289">
      <w:pPr>
        <w:spacing w:after="0" w:line="360" w:lineRule="auto"/>
        <w:ind w:firstLine="525"/>
        <w:jc w:val="both"/>
        <w:rPr>
          <w:rFonts w:cs="Times New Roman"/>
          <w:bCs/>
        </w:rPr>
      </w:pPr>
    </w:p>
    <w:p w:rsidR="009C1289" w:rsidRDefault="009C1289" w:rsidP="009C1289">
      <w:pPr>
        <w:spacing w:after="0" w:line="360" w:lineRule="auto"/>
        <w:ind w:firstLine="525"/>
        <w:jc w:val="both"/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 w:cs="Times New Roman"/>
          <w:bCs/>
          <w:sz w:val="24"/>
          <w:szCs w:val="24"/>
        </w:rPr>
        <w:t>“</w:t>
      </w:r>
      <w:r>
        <w:rPr>
          <w:rFonts w:ascii="Arial" w:hAnsi="Arial" w:cs="Times New Roman"/>
          <w:b/>
          <w:bCs/>
          <w:sz w:val="24"/>
          <w:szCs w:val="24"/>
        </w:rPr>
        <w:t>Art. 130-A –</w:t>
      </w:r>
      <w:r>
        <w:rPr>
          <w:rFonts w:ascii="Arial" w:hAnsi="Arial" w:cs="Times New Roman"/>
          <w:sz w:val="24"/>
          <w:szCs w:val="24"/>
        </w:rPr>
        <w:t xml:space="preserve"> Ao Poder Legislativo Municipal (Câmara Municipal de Vereadores) é assegurada autonomia administrativa e financeira, sendo sua incumbência a elaborarão sua proposta orçamentária dentro dos limites estabelecidos na lei de diretrizes orçamentárias, assegurando-se o direito ao percentual mínimo de 4,5% (quatro e meio por cento) sobre a Receita Corrente Líquida do exercício anterior para a elaboração do seu orçamento.</w:t>
      </w:r>
      <w:proofErr w:type="gramEnd"/>
    </w:p>
    <w:p w:rsidR="009C1289" w:rsidRDefault="009C1289" w:rsidP="009C1289">
      <w:pPr>
        <w:spacing w:after="0" w:line="360" w:lineRule="auto"/>
        <w:ind w:firstLine="525"/>
        <w:jc w:val="both"/>
        <w:rPr>
          <w:rFonts w:cs="Times New Roman"/>
        </w:rPr>
      </w:pPr>
    </w:p>
    <w:p w:rsidR="009C1289" w:rsidRDefault="009C1289" w:rsidP="009C1289">
      <w:pPr>
        <w:spacing w:after="0" w:line="360" w:lineRule="auto"/>
        <w:ind w:firstLine="525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§1º –</w:t>
      </w:r>
      <w:r>
        <w:rPr>
          <w:rFonts w:ascii="Arial" w:hAnsi="Arial" w:cs="Times New Roman"/>
          <w:sz w:val="24"/>
          <w:szCs w:val="24"/>
        </w:rPr>
        <w:t xml:space="preserve"> O Poder Executivo Municipal colocará à disposição do Poder Legislativo Municipal, no mínimo trinta dias antes do prazo final para encaminhamento de sua proposta orçamentária, os estudos e as estimativas das receitas para o exercício subsequente, inclusive da corrente líquida, e as respectivas memórias de cálculo, bem como os valores da receita corrente líquida concretizada até a respectiva data no exercício vigente.</w:t>
      </w:r>
    </w:p>
    <w:p w:rsidR="009C1289" w:rsidRDefault="009C1289" w:rsidP="009C1289">
      <w:pPr>
        <w:spacing w:after="0" w:line="360" w:lineRule="auto"/>
        <w:ind w:firstLine="525"/>
        <w:jc w:val="both"/>
        <w:rPr>
          <w:rFonts w:cs="Times New Roman"/>
        </w:rPr>
      </w:pPr>
    </w:p>
    <w:p w:rsidR="009C1289" w:rsidRDefault="009C1289" w:rsidP="009C1289">
      <w:pPr>
        <w:spacing w:after="0" w:line="360" w:lineRule="auto"/>
        <w:ind w:firstLine="525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§2º –</w:t>
      </w:r>
      <w:r>
        <w:rPr>
          <w:rFonts w:ascii="Arial" w:hAnsi="Arial" w:cs="Times New Roman"/>
          <w:sz w:val="24"/>
          <w:szCs w:val="24"/>
        </w:rPr>
        <w:t xml:space="preserve"> O total da despesa do Poder Legislativo Municipal, incluídos os subsídios dos Vereadores e excluídos os gastos com inativos, não poderá </w:t>
      </w:r>
      <w:r>
        <w:rPr>
          <w:rFonts w:ascii="Arial" w:hAnsi="Arial" w:cs="Times New Roman"/>
          <w:sz w:val="24"/>
          <w:szCs w:val="24"/>
        </w:rPr>
        <w:lastRenderedPageBreak/>
        <w:t xml:space="preserve">ultrapassar o percentual de 7% (sete por cento), relativos ao somatório da receita tributária e das transferências previstas no §5º do art. 153 e nos </w:t>
      </w:r>
      <w:proofErr w:type="spellStart"/>
      <w:r>
        <w:rPr>
          <w:rFonts w:ascii="Arial" w:hAnsi="Arial" w:cs="Times New Roman"/>
          <w:sz w:val="24"/>
          <w:szCs w:val="24"/>
        </w:rPr>
        <w:t>arts</w:t>
      </w:r>
      <w:proofErr w:type="spellEnd"/>
      <w:r>
        <w:rPr>
          <w:rFonts w:ascii="Arial" w:hAnsi="Arial" w:cs="Times New Roman"/>
          <w:sz w:val="24"/>
          <w:szCs w:val="24"/>
        </w:rPr>
        <w:t>. 158 e 159 da Constituição Federal, efetivamente realizado no exercício anterior.</w:t>
      </w:r>
    </w:p>
    <w:p w:rsidR="009C1289" w:rsidRDefault="009C1289" w:rsidP="009C1289">
      <w:pPr>
        <w:spacing w:after="0" w:line="360" w:lineRule="auto"/>
        <w:ind w:firstLine="525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§3º –</w:t>
      </w:r>
      <w:r>
        <w:rPr>
          <w:rFonts w:ascii="Arial" w:hAnsi="Arial" w:cs="Times New Roman"/>
          <w:sz w:val="24"/>
          <w:szCs w:val="24"/>
        </w:rPr>
        <w:t xml:space="preserve"> O desrespeito das obrigações e percentuais estabelecidos neste artigo importa em crime de responsabilidade, nos termos dos artigos 29-A, §§ 1º e 2º da Constituição Federal, 4º, I do Decreto-Lei 201/67, podendo ensejar em ato de improbidade administrativa previsto no caput do artigo 11 da lei 8429/92.</w:t>
      </w:r>
    </w:p>
    <w:p w:rsidR="009C1289" w:rsidRDefault="009C1289" w:rsidP="009C1289">
      <w:pPr>
        <w:spacing w:after="0" w:line="360" w:lineRule="auto"/>
        <w:ind w:firstLine="525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§</w:t>
      </w:r>
      <w:proofErr w:type="gramStart"/>
      <w:r>
        <w:rPr>
          <w:rFonts w:ascii="Arial" w:hAnsi="Arial" w:cs="Times New Roman"/>
          <w:b/>
          <w:bCs/>
          <w:sz w:val="24"/>
          <w:szCs w:val="24"/>
        </w:rPr>
        <w:t xml:space="preserve">4º – </w:t>
      </w:r>
      <w:r>
        <w:rPr>
          <w:rFonts w:ascii="Arial" w:hAnsi="Arial" w:cs="Times New Roman"/>
          <w:sz w:val="24"/>
          <w:szCs w:val="24"/>
        </w:rPr>
        <w:t>Verificado o desrespeito, nos termos do parágrafo anterior, será imediatamente oficiado o Ministério Público para os devidos procedimentos legais.”</w:t>
      </w:r>
      <w:proofErr w:type="gramEnd"/>
    </w:p>
    <w:p w:rsidR="009C1289" w:rsidRDefault="009C1289" w:rsidP="009C1289">
      <w:pPr>
        <w:spacing w:after="0" w:line="360" w:lineRule="auto"/>
        <w:ind w:firstLine="525"/>
        <w:jc w:val="both"/>
        <w:rPr>
          <w:rFonts w:ascii="Verdana" w:hAnsi="Verdana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Art. 2º – </w:t>
      </w:r>
      <w:r>
        <w:rPr>
          <w:rFonts w:ascii="Arial" w:hAnsi="Arial" w:cs="Times New Roman"/>
          <w:bCs/>
          <w:sz w:val="24"/>
          <w:szCs w:val="24"/>
        </w:rPr>
        <w:t>Esta Emenda a Lei Orgânica Municipal entra em vigor na data de sua publicação, revogadas as disposições em contrário.</w:t>
      </w:r>
    </w:p>
    <w:p w:rsidR="009C1289" w:rsidRDefault="009C1289" w:rsidP="009C1289">
      <w:pPr>
        <w:spacing w:after="0" w:line="360" w:lineRule="auto"/>
        <w:ind w:firstLine="525"/>
        <w:jc w:val="both"/>
        <w:rPr>
          <w:rFonts w:ascii="Arial" w:hAnsi="Arial" w:cs="Times New Roman"/>
          <w:bCs/>
          <w:sz w:val="24"/>
          <w:szCs w:val="24"/>
        </w:rPr>
      </w:pPr>
    </w:p>
    <w:p w:rsidR="009C1289" w:rsidRDefault="009C1289" w:rsidP="009C1289">
      <w:pPr>
        <w:spacing w:after="0" w:line="360" w:lineRule="auto"/>
        <w:jc w:val="both"/>
        <w:rPr>
          <w:rFonts w:ascii="Verdana" w:hAnsi="Verdana"/>
        </w:rPr>
      </w:pPr>
      <w:r>
        <w:rPr>
          <w:rFonts w:ascii="Arial" w:hAnsi="Arial" w:cs="Times New Roman"/>
          <w:bCs/>
          <w:sz w:val="24"/>
          <w:szCs w:val="24"/>
        </w:rPr>
        <w:tab/>
      </w:r>
      <w:r>
        <w:rPr>
          <w:rFonts w:ascii="Arial" w:hAnsi="Arial" w:cs="Times New Roman"/>
          <w:bCs/>
          <w:sz w:val="24"/>
          <w:szCs w:val="24"/>
        </w:rPr>
        <w:tab/>
        <w:t>Palácio Adiel Antônio Ribeiro</w:t>
      </w:r>
    </w:p>
    <w:p w:rsidR="009C1289" w:rsidRDefault="009C1289" w:rsidP="009C1289">
      <w:pPr>
        <w:spacing w:after="0" w:line="360" w:lineRule="auto"/>
        <w:ind w:firstLine="525"/>
        <w:jc w:val="both"/>
        <w:rPr>
          <w:rFonts w:ascii="Verdana" w:hAnsi="Verdana"/>
        </w:rPr>
      </w:pPr>
      <w:r>
        <w:rPr>
          <w:rFonts w:ascii="Arial" w:hAnsi="Arial" w:cs="Times New Roman"/>
          <w:bCs/>
          <w:sz w:val="24"/>
          <w:szCs w:val="24"/>
        </w:rPr>
        <w:tab/>
      </w:r>
      <w:r>
        <w:rPr>
          <w:rFonts w:ascii="Arial" w:hAnsi="Arial" w:cs="Times New Roman"/>
          <w:bCs/>
          <w:sz w:val="24"/>
          <w:szCs w:val="24"/>
        </w:rPr>
        <w:tab/>
        <w:t>Sala das Sessões da Câmara Municipal</w:t>
      </w:r>
    </w:p>
    <w:p w:rsidR="009C1289" w:rsidRDefault="009C1289" w:rsidP="009C1289">
      <w:pPr>
        <w:spacing w:after="0" w:line="360" w:lineRule="auto"/>
        <w:ind w:firstLine="525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Cs/>
          <w:sz w:val="24"/>
          <w:szCs w:val="24"/>
        </w:rPr>
        <w:tab/>
      </w:r>
      <w:r>
        <w:rPr>
          <w:rFonts w:ascii="Arial" w:hAnsi="Arial" w:cs="Times New Roman"/>
          <w:bCs/>
          <w:sz w:val="24"/>
          <w:szCs w:val="24"/>
        </w:rPr>
        <w:tab/>
        <w:t>Nova Xavantina-MT, 05</w:t>
      </w:r>
      <w:r>
        <w:rPr>
          <w:rFonts w:ascii="Arial" w:hAnsi="Arial" w:cs="Times New Roman"/>
          <w:bCs/>
          <w:sz w:val="24"/>
          <w:szCs w:val="24"/>
        </w:rPr>
        <w:t xml:space="preserve"> de outubro de 2020.</w:t>
      </w:r>
    </w:p>
    <w:p w:rsidR="009C1289" w:rsidRDefault="009C1289" w:rsidP="009C1289">
      <w:pPr>
        <w:spacing w:after="0" w:line="360" w:lineRule="auto"/>
        <w:ind w:firstLine="525"/>
        <w:jc w:val="both"/>
        <w:rPr>
          <w:rFonts w:ascii="Arial" w:hAnsi="Arial" w:cs="Times New Roman"/>
          <w:bCs/>
          <w:sz w:val="24"/>
          <w:szCs w:val="24"/>
        </w:rPr>
      </w:pPr>
    </w:p>
    <w:p w:rsidR="009C1289" w:rsidRDefault="009C1289" w:rsidP="009C1289">
      <w:pPr>
        <w:spacing w:after="0" w:line="360" w:lineRule="auto"/>
        <w:ind w:firstLine="525"/>
        <w:jc w:val="both"/>
        <w:rPr>
          <w:rFonts w:ascii="Arial" w:hAnsi="Arial" w:cs="Times New Roman"/>
          <w:bCs/>
          <w:sz w:val="24"/>
          <w:szCs w:val="24"/>
        </w:rPr>
      </w:pPr>
    </w:p>
    <w:p w:rsidR="009C1289" w:rsidRDefault="009C1289" w:rsidP="009C1289">
      <w:pPr>
        <w:spacing w:after="0" w:line="360" w:lineRule="auto"/>
        <w:ind w:firstLine="525"/>
        <w:jc w:val="both"/>
        <w:rPr>
          <w:rFonts w:ascii="Arial" w:hAnsi="Arial" w:cs="Times New Roman"/>
          <w:bCs/>
          <w:sz w:val="24"/>
          <w:szCs w:val="24"/>
        </w:rPr>
      </w:pPr>
      <w:bookmarkStart w:id="0" w:name="_GoBack"/>
      <w:bookmarkEnd w:id="0"/>
    </w:p>
    <w:p w:rsidR="009C1289" w:rsidRDefault="009C1289" w:rsidP="009C1289">
      <w:pPr>
        <w:spacing w:after="0" w:line="360" w:lineRule="auto"/>
        <w:ind w:firstLine="525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Cs/>
          <w:sz w:val="24"/>
          <w:szCs w:val="24"/>
        </w:rPr>
        <w:tab/>
      </w:r>
      <w:r>
        <w:rPr>
          <w:rFonts w:ascii="Arial" w:hAnsi="Arial" w:cs="Times New Roman"/>
          <w:bCs/>
          <w:sz w:val="24"/>
          <w:szCs w:val="24"/>
        </w:rPr>
        <w:tab/>
        <w:t xml:space="preserve">Paulo Cesar Trindade </w:t>
      </w:r>
    </w:p>
    <w:p w:rsidR="009C1289" w:rsidRDefault="009C1289" w:rsidP="009C1289">
      <w:pPr>
        <w:spacing w:after="0" w:line="360" w:lineRule="auto"/>
        <w:ind w:firstLine="525"/>
        <w:jc w:val="both"/>
        <w:rPr>
          <w:rFonts w:ascii="Verdana" w:hAnsi="Verdana"/>
        </w:rPr>
      </w:pPr>
      <w:r>
        <w:rPr>
          <w:rFonts w:ascii="Arial" w:hAnsi="Arial" w:cs="Times New Roman"/>
          <w:bCs/>
          <w:sz w:val="24"/>
          <w:szCs w:val="24"/>
        </w:rPr>
        <w:tab/>
      </w:r>
      <w:r>
        <w:rPr>
          <w:rFonts w:ascii="Arial" w:hAnsi="Arial" w:cs="Times New Roman"/>
          <w:bCs/>
          <w:sz w:val="24"/>
          <w:szCs w:val="24"/>
        </w:rPr>
        <w:tab/>
        <w:t xml:space="preserve">Presidente da Mesa Diretora </w:t>
      </w:r>
    </w:p>
    <w:p w:rsidR="009C1289" w:rsidRDefault="009C1289" w:rsidP="009C1289">
      <w:pPr>
        <w:spacing w:after="0" w:line="360" w:lineRule="auto"/>
        <w:ind w:firstLine="525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Cs/>
          <w:sz w:val="24"/>
          <w:szCs w:val="24"/>
        </w:rPr>
        <w:tab/>
      </w:r>
      <w:r>
        <w:rPr>
          <w:rFonts w:ascii="Arial" w:hAnsi="Arial" w:cs="Times New Roman"/>
          <w:bCs/>
          <w:sz w:val="24"/>
          <w:szCs w:val="24"/>
        </w:rPr>
        <w:tab/>
        <w:t>Câmara Municipal</w:t>
      </w:r>
    </w:p>
    <w:p w:rsidR="00A81315" w:rsidRDefault="00A81315"/>
    <w:sectPr w:rsidR="00A81315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89"/>
    <w:rsid w:val="009C1289"/>
    <w:rsid w:val="00A8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2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2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2020-10-02T19:07:00Z</cp:lastPrinted>
  <dcterms:created xsi:type="dcterms:W3CDTF">2020-10-02T19:04:00Z</dcterms:created>
  <dcterms:modified xsi:type="dcterms:W3CDTF">2020-10-02T19:08:00Z</dcterms:modified>
</cp:coreProperties>
</file>