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39" w:rsidRPr="00645039" w:rsidRDefault="00645039" w:rsidP="00645039">
      <w:pPr>
        <w:jc w:val="both"/>
        <w:rPr>
          <w:b/>
        </w:rPr>
      </w:pPr>
    </w:p>
    <w:p w:rsidR="00645039" w:rsidRDefault="00645039" w:rsidP="00645039">
      <w:pPr>
        <w:spacing w:line="360" w:lineRule="auto"/>
        <w:ind w:right="1"/>
        <w:jc w:val="center"/>
        <w:rPr>
          <w:b/>
          <w:u w:val="single"/>
        </w:rPr>
      </w:pPr>
    </w:p>
    <w:p w:rsidR="00645039" w:rsidRPr="00645039" w:rsidRDefault="00645039" w:rsidP="00645039">
      <w:pPr>
        <w:spacing w:line="360" w:lineRule="auto"/>
        <w:ind w:right="1"/>
        <w:jc w:val="center"/>
        <w:rPr>
          <w:b/>
          <w:u w:val="single"/>
        </w:rPr>
      </w:pPr>
    </w:p>
    <w:p w:rsidR="00645039" w:rsidRDefault="00645039" w:rsidP="00645039">
      <w:pPr>
        <w:spacing w:line="360" w:lineRule="auto"/>
        <w:ind w:right="1"/>
        <w:jc w:val="center"/>
        <w:rPr>
          <w:b/>
          <w:u w:val="single"/>
        </w:rPr>
      </w:pPr>
    </w:p>
    <w:p w:rsidR="00645039" w:rsidRPr="00645039" w:rsidRDefault="00645039" w:rsidP="00645039">
      <w:pPr>
        <w:spacing w:line="360" w:lineRule="auto"/>
        <w:ind w:right="1"/>
        <w:jc w:val="center"/>
        <w:rPr>
          <w:b/>
          <w:u w:val="single"/>
        </w:rPr>
      </w:pPr>
      <w:bookmarkStart w:id="0" w:name="_GoBack"/>
      <w:bookmarkEnd w:id="0"/>
    </w:p>
    <w:p w:rsidR="00645039" w:rsidRPr="00645039" w:rsidRDefault="00645039" w:rsidP="00645039">
      <w:pPr>
        <w:spacing w:line="360" w:lineRule="auto"/>
        <w:ind w:right="1"/>
        <w:jc w:val="center"/>
        <w:rPr>
          <w:b/>
          <w:u w:val="single"/>
        </w:rPr>
      </w:pPr>
      <w:r w:rsidRPr="00645039">
        <w:rPr>
          <w:b/>
          <w:u w:val="single"/>
        </w:rPr>
        <w:t>PROJ</w:t>
      </w:r>
      <w:r w:rsidRPr="00645039">
        <w:rPr>
          <w:b/>
          <w:u w:val="single"/>
        </w:rPr>
        <w:t>ETO DE LEI DO LEGISLATIVO N° 006</w:t>
      </w:r>
      <w:r>
        <w:rPr>
          <w:b/>
          <w:u w:val="single"/>
        </w:rPr>
        <w:t xml:space="preserve"> DE 25</w:t>
      </w:r>
      <w:r w:rsidRPr="00645039">
        <w:rPr>
          <w:b/>
          <w:u w:val="single"/>
        </w:rPr>
        <w:t xml:space="preserve"> DE</w:t>
      </w:r>
      <w:proofErr w:type="gramStart"/>
      <w:r w:rsidRPr="00645039">
        <w:rPr>
          <w:b/>
          <w:u w:val="single"/>
        </w:rPr>
        <w:t xml:space="preserve">  </w:t>
      </w:r>
      <w:proofErr w:type="gramEnd"/>
      <w:r w:rsidRPr="00645039">
        <w:rPr>
          <w:b/>
          <w:u w:val="single"/>
        </w:rPr>
        <w:t>MAIO 2020</w:t>
      </w:r>
      <w:r>
        <w:rPr>
          <w:b/>
          <w:u w:val="single"/>
        </w:rPr>
        <w:t>.</w:t>
      </w:r>
    </w:p>
    <w:p w:rsidR="00645039" w:rsidRPr="00645039" w:rsidRDefault="00645039" w:rsidP="00645039">
      <w:pPr>
        <w:spacing w:line="360" w:lineRule="auto"/>
        <w:ind w:left="708"/>
        <w:rPr>
          <w:i/>
        </w:rPr>
      </w:pPr>
    </w:p>
    <w:p w:rsidR="00645039" w:rsidRPr="00645039" w:rsidRDefault="00645039" w:rsidP="00645039">
      <w:pPr>
        <w:ind w:left="708"/>
        <w:rPr>
          <w:iCs/>
        </w:rPr>
      </w:pPr>
      <w:r w:rsidRPr="00645039">
        <w:rPr>
          <w:iCs/>
        </w:rPr>
        <w:t>“Dispõe sobre alteração da Lei Municipal n° 1.776 de 03 de fevereiro de 2014, e dá outras providencias.”</w:t>
      </w:r>
    </w:p>
    <w:p w:rsidR="00645039" w:rsidRPr="00645039" w:rsidRDefault="00645039" w:rsidP="00645039">
      <w:pPr>
        <w:rPr>
          <w:b/>
        </w:rPr>
      </w:pPr>
    </w:p>
    <w:p w:rsidR="00645039" w:rsidRPr="00645039" w:rsidRDefault="00645039" w:rsidP="00645039">
      <w:r w:rsidRPr="00645039">
        <w:rPr>
          <w:b/>
        </w:rPr>
        <w:tab/>
      </w:r>
      <w:r w:rsidRPr="00645039">
        <w:t xml:space="preserve">O </w:t>
      </w:r>
      <w:r w:rsidRPr="00645039">
        <w:rPr>
          <w:b/>
        </w:rPr>
        <w:t>Prefeito do Município de Nova Xavantina</w:t>
      </w:r>
      <w:r w:rsidRPr="00645039">
        <w:t xml:space="preserve">, Estado de Mato Grosso, faz saber que a Câmara municipal aprovou e ele sanciona a seguinte Lei: </w:t>
      </w:r>
    </w:p>
    <w:p w:rsidR="00645039" w:rsidRPr="00645039" w:rsidRDefault="00645039" w:rsidP="00645039"/>
    <w:p w:rsidR="00645039" w:rsidRPr="00645039" w:rsidRDefault="00645039" w:rsidP="00645039">
      <w:pPr>
        <w:ind w:firstLine="709"/>
      </w:pPr>
      <w:r w:rsidRPr="00645039">
        <w:rPr>
          <w:b/>
        </w:rPr>
        <w:t xml:space="preserve">Art. 1º – </w:t>
      </w:r>
      <w:r w:rsidRPr="00645039">
        <w:t xml:space="preserve">Fica instinto o cargo de Assessor Jurídico constante do quadro de servidor da Câmara Municipal. </w:t>
      </w:r>
    </w:p>
    <w:p w:rsidR="00645039" w:rsidRPr="00645039" w:rsidRDefault="00645039" w:rsidP="00645039">
      <w:pPr>
        <w:ind w:firstLine="709"/>
      </w:pPr>
    </w:p>
    <w:p w:rsidR="00645039" w:rsidRPr="00645039" w:rsidRDefault="00645039" w:rsidP="00645039">
      <w:pPr>
        <w:ind w:firstLine="709"/>
      </w:pPr>
      <w:r w:rsidRPr="00645039">
        <w:rPr>
          <w:b/>
          <w:bCs/>
        </w:rPr>
        <w:t xml:space="preserve">Paragrafo Único: </w:t>
      </w:r>
      <w:r w:rsidRPr="00645039">
        <w:t>O motivo da distinção do cargo de Assessor Jurídico da Câmara Municipal e o fato de que o Procurador Legislativo exerce a mesma função de assessor Jurídico.</w:t>
      </w:r>
    </w:p>
    <w:p w:rsidR="00645039" w:rsidRPr="00645039" w:rsidRDefault="00645039" w:rsidP="00645039">
      <w:pPr>
        <w:ind w:firstLine="709"/>
      </w:pPr>
      <w:r w:rsidRPr="00645039">
        <w:t xml:space="preserve"> </w:t>
      </w:r>
    </w:p>
    <w:p w:rsidR="00645039" w:rsidRPr="00645039" w:rsidRDefault="00645039" w:rsidP="00645039">
      <w:pPr>
        <w:ind w:firstLine="708"/>
      </w:pPr>
      <w:r w:rsidRPr="00645039">
        <w:rPr>
          <w:b/>
        </w:rPr>
        <w:t xml:space="preserve">Art. 2º – </w:t>
      </w:r>
      <w:r w:rsidRPr="00645039">
        <w:t>Continuam em vigor os demais dispositivos constantes na Lei Municipal n°. 1.776/2014 e suas alterações.</w:t>
      </w:r>
    </w:p>
    <w:p w:rsidR="00645039" w:rsidRPr="00645039" w:rsidRDefault="00645039" w:rsidP="00645039">
      <w:pPr>
        <w:ind w:firstLine="708"/>
      </w:pPr>
    </w:p>
    <w:p w:rsidR="00645039" w:rsidRPr="00645039" w:rsidRDefault="00645039" w:rsidP="00645039">
      <w:r w:rsidRPr="00645039">
        <w:tab/>
      </w:r>
      <w:r w:rsidRPr="00645039">
        <w:rPr>
          <w:b/>
        </w:rPr>
        <w:t>Art. 3º</w:t>
      </w:r>
      <w:r w:rsidRPr="00645039">
        <w:t>.  Esta Lei entra em vigor na data de sua publicação, revogadas as disposições em contrário.</w:t>
      </w:r>
    </w:p>
    <w:p w:rsidR="00645039" w:rsidRPr="00645039" w:rsidRDefault="00645039" w:rsidP="00645039">
      <w:r w:rsidRPr="00645039">
        <w:t xml:space="preserve">  </w:t>
      </w:r>
    </w:p>
    <w:p w:rsidR="00645039" w:rsidRPr="00645039" w:rsidRDefault="00645039" w:rsidP="00645039">
      <w:pPr>
        <w:rPr>
          <w:b/>
        </w:rPr>
      </w:pPr>
    </w:p>
    <w:p w:rsidR="00645039" w:rsidRPr="00645039" w:rsidRDefault="00645039" w:rsidP="00645039">
      <w:pPr>
        <w:jc w:val="center"/>
      </w:pPr>
      <w:r w:rsidRPr="00645039">
        <w:t>- CATEGORIA OCUPACIONAL: OPERACIONAL ADMINISTRATIVO</w:t>
      </w:r>
    </w:p>
    <w:p w:rsidR="00645039" w:rsidRPr="00645039" w:rsidRDefault="00645039" w:rsidP="00645039"/>
    <w:tbl>
      <w:tblPr>
        <w:tblStyle w:val="TableGrid"/>
        <w:tblW w:w="10568" w:type="dxa"/>
        <w:tblInd w:w="-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1415"/>
        <w:gridCol w:w="1832"/>
        <w:gridCol w:w="1901"/>
        <w:gridCol w:w="2026"/>
      </w:tblGrid>
      <w:tr w:rsidR="00645039" w:rsidRPr="00645039" w:rsidTr="00CA1877">
        <w:trPr>
          <w:trHeight w:val="569"/>
        </w:trPr>
        <w:tc>
          <w:tcPr>
            <w:tcW w:w="10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39" w:rsidRPr="00645039" w:rsidRDefault="00645039" w:rsidP="00CA1877"/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CATEGORIA OCUPACIONAL: OPERACIONAL ADMINISTRATIVO</w:t>
            </w:r>
          </w:p>
          <w:p w:rsidR="00645039" w:rsidRPr="00645039" w:rsidRDefault="00645039" w:rsidP="00CA1877"/>
        </w:tc>
      </w:tr>
      <w:tr w:rsidR="00645039" w:rsidRPr="00645039" w:rsidTr="00CA1877">
        <w:trPr>
          <w:trHeight w:val="55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CARGO</w:t>
            </w:r>
          </w:p>
          <w:p w:rsidR="00645039" w:rsidRPr="00645039" w:rsidRDefault="00645039" w:rsidP="00CA1877">
            <w:pPr>
              <w:ind w:firstLine="446"/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TABELA</w:t>
            </w:r>
          </w:p>
          <w:p w:rsidR="00645039" w:rsidRPr="00645039" w:rsidRDefault="00645039" w:rsidP="00CA1877">
            <w:pPr>
              <w:jc w:val="center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CLASSE</w:t>
            </w:r>
          </w:p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FUNCIONAL</w:t>
            </w:r>
          </w:p>
          <w:p w:rsidR="00645039" w:rsidRPr="00645039" w:rsidRDefault="00645039" w:rsidP="00CA1877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NÍVEL</w:t>
            </w:r>
          </w:p>
          <w:p w:rsidR="00645039" w:rsidRPr="00645039" w:rsidRDefault="00645039" w:rsidP="00CA1877">
            <w:pPr>
              <w:jc w:val="center"/>
              <w:rPr>
                <w:b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VAGAS</w:t>
            </w:r>
          </w:p>
          <w:p w:rsidR="00645039" w:rsidRPr="00645039" w:rsidRDefault="00645039" w:rsidP="00CA1877">
            <w:pPr>
              <w:jc w:val="center"/>
            </w:pPr>
          </w:p>
        </w:tc>
      </w:tr>
      <w:tr w:rsidR="00645039" w:rsidRPr="00645039" w:rsidTr="00CA1877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rPr>
                <w:b/>
              </w:rPr>
            </w:pPr>
            <w:r w:rsidRPr="00645039">
              <w:rPr>
                <w:b/>
              </w:rPr>
              <w:t xml:space="preserve">Assistente Administrativo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D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03</w:t>
            </w:r>
          </w:p>
        </w:tc>
      </w:tr>
      <w:tr w:rsidR="00645039" w:rsidRPr="00645039" w:rsidTr="00CA1877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r w:rsidRPr="00645039">
              <w:t xml:space="preserve">Auditor Público Interno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I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01 </w:t>
            </w:r>
          </w:p>
        </w:tc>
      </w:tr>
      <w:tr w:rsidR="00645039" w:rsidRPr="00645039" w:rsidTr="00CA1877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r w:rsidRPr="00645039">
              <w:t xml:space="preserve">Auxiliar de Serviços Gerais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C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02 </w:t>
            </w:r>
          </w:p>
        </w:tc>
      </w:tr>
      <w:tr w:rsidR="00645039" w:rsidRPr="00645039" w:rsidTr="00CA1877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rPr>
                <w:b/>
              </w:rPr>
            </w:pPr>
            <w:r w:rsidRPr="00645039">
              <w:rPr>
                <w:b/>
              </w:rPr>
              <w:t>Contador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XVI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H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01</w:t>
            </w:r>
          </w:p>
        </w:tc>
      </w:tr>
      <w:tr w:rsidR="00645039" w:rsidRPr="00645039" w:rsidTr="00CA1877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r w:rsidRPr="00645039">
              <w:t>Operador de Som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>XVI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>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>01</w:t>
            </w:r>
          </w:p>
        </w:tc>
      </w:tr>
      <w:tr w:rsidR="00645039" w:rsidRPr="00645039" w:rsidTr="00CA1877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tabs>
                <w:tab w:val="center" w:pos="1590"/>
              </w:tabs>
              <w:rPr>
                <w:b/>
              </w:rPr>
            </w:pPr>
            <w:r w:rsidRPr="00645039">
              <w:rPr>
                <w:b/>
              </w:rPr>
              <w:t>Procurador Legislativo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XIV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H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01</w:t>
            </w:r>
          </w:p>
        </w:tc>
      </w:tr>
      <w:tr w:rsidR="00645039" w:rsidRPr="00645039" w:rsidTr="00CA1877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rPr>
                <w:b/>
              </w:rPr>
            </w:pPr>
            <w:r w:rsidRPr="00645039">
              <w:rPr>
                <w:b/>
              </w:rPr>
              <w:t xml:space="preserve">Recepcionista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D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pPr>
              <w:jc w:val="center"/>
              <w:rPr>
                <w:b/>
                <w:bCs/>
              </w:rPr>
            </w:pPr>
            <w:r w:rsidRPr="00645039">
              <w:rPr>
                <w:b/>
                <w:bCs/>
              </w:rPr>
              <w:t>02</w:t>
            </w:r>
          </w:p>
        </w:tc>
      </w:tr>
    </w:tbl>
    <w:p w:rsidR="00645039" w:rsidRPr="00645039" w:rsidRDefault="00645039" w:rsidP="00645039">
      <w:pPr>
        <w:rPr>
          <w:lang w:eastAsia="en-US"/>
        </w:rPr>
      </w:pPr>
    </w:p>
    <w:p w:rsidR="00645039" w:rsidRDefault="00645039" w:rsidP="00645039">
      <w:pPr>
        <w:jc w:val="center"/>
      </w:pPr>
    </w:p>
    <w:p w:rsidR="00645039" w:rsidRDefault="00645039" w:rsidP="00645039">
      <w:pPr>
        <w:jc w:val="center"/>
      </w:pPr>
    </w:p>
    <w:p w:rsidR="00645039" w:rsidRDefault="00645039" w:rsidP="00645039">
      <w:pPr>
        <w:jc w:val="center"/>
      </w:pPr>
    </w:p>
    <w:p w:rsidR="00645039" w:rsidRDefault="00645039" w:rsidP="00645039">
      <w:pPr>
        <w:jc w:val="center"/>
      </w:pPr>
    </w:p>
    <w:p w:rsidR="00645039" w:rsidRDefault="00645039" w:rsidP="00645039">
      <w:pPr>
        <w:jc w:val="center"/>
      </w:pPr>
    </w:p>
    <w:p w:rsidR="00645039" w:rsidRDefault="00645039" w:rsidP="00645039">
      <w:pPr>
        <w:jc w:val="center"/>
      </w:pPr>
    </w:p>
    <w:p w:rsidR="00645039" w:rsidRDefault="00645039" w:rsidP="00645039">
      <w:pPr>
        <w:jc w:val="center"/>
      </w:pPr>
    </w:p>
    <w:p w:rsidR="00645039" w:rsidRDefault="00645039" w:rsidP="00645039">
      <w:pPr>
        <w:jc w:val="center"/>
      </w:pPr>
    </w:p>
    <w:p w:rsidR="00645039" w:rsidRPr="00645039" w:rsidRDefault="00645039" w:rsidP="00645039">
      <w:pPr>
        <w:jc w:val="center"/>
      </w:pPr>
      <w:r w:rsidRPr="00645039">
        <w:t>- CATEGORIA OCUPACIONAL: CARGOS EM COMISSÃO</w:t>
      </w:r>
    </w:p>
    <w:p w:rsidR="00645039" w:rsidRPr="00645039" w:rsidRDefault="00645039" w:rsidP="00645039">
      <w:pPr>
        <w:jc w:val="center"/>
      </w:pPr>
    </w:p>
    <w:tbl>
      <w:tblPr>
        <w:tblStyle w:val="TableGrid"/>
        <w:tblW w:w="928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" w:type="dxa"/>
          <w:left w:w="60" w:type="dxa"/>
          <w:right w:w="79" w:type="dxa"/>
        </w:tblCellMar>
        <w:tblLook w:val="04A0" w:firstRow="1" w:lastRow="0" w:firstColumn="1" w:lastColumn="0" w:noHBand="0" w:noVBand="1"/>
      </w:tblPr>
      <w:tblGrid>
        <w:gridCol w:w="5505"/>
        <w:gridCol w:w="3780"/>
      </w:tblGrid>
      <w:tr w:rsidR="00645039" w:rsidRPr="00645039" w:rsidTr="00CA1877">
        <w:trPr>
          <w:trHeight w:val="650"/>
        </w:trPr>
        <w:tc>
          <w:tcPr>
            <w:tcW w:w="9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039" w:rsidRPr="00645039" w:rsidRDefault="00645039" w:rsidP="00CA1877">
            <w:pPr>
              <w:jc w:val="center"/>
              <w:rPr>
                <w:b/>
              </w:rPr>
            </w:pPr>
          </w:p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CATEGORIA OCUPACIONAL: CARGOS EM COMISSÃO</w:t>
            </w:r>
          </w:p>
        </w:tc>
      </w:tr>
      <w:tr w:rsidR="00645039" w:rsidRPr="00645039" w:rsidTr="00CA1877">
        <w:trPr>
          <w:trHeight w:val="65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039" w:rsidRPr="00645039" w:rsidRDefault="00645039" w:rsidP="00CA1877">
            <w:pPr>
              <w:jc w:val="center"/>
              <w:rPr>
                <w:b/>
              </w:rPr>
            </w:pPr>
          </w:p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CARGO OU FUNÇÃO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</w:p>
          <w:p w:rsidR="00645039" w:rsidRPr="00645039" w:rsidRDefault="00645039" w:rsidP="00CA1877">
            <w:pPr>
              <w:jc w:val="center"/>
            </w:pPr>
            <w:r w:rsidRPr="00645039">
              <w:rPr>
                <w:b/>
              </w:rPr>
              <w:t>QUANTIDADE</w:t>
            </w:r>
          </w:p>
        </w:tc>
      </w:tr>
      <w:tr w:rsidR="00645039" w:rsidRPr="00645039" w:rsidTr="00CA1877">
        <w:trPr>
          <w:trHeight w:val="65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5039" w:rsidRPr="00645039" w:rsidRDefault="00645039" w:rsidP="00CA1877">
            <w:pPr>
              <w:rPr>
                <w:b/>
              </w:rPr>
            </w:pPr>
            <w:r w:rsidRPr="00645039">
              <w:rPr>
                <w:b/>
              </w:rPr>
              <w:t>ASSESSOR DE TESOURARIA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039" w:rsidRPr="00645039" w:rsidRDefault="00645039" w:rsidP="00CA1877">
            <w:pPr>
              <w:jc w:val="center"/>
              <w:rPr>
                <w:b/>
              </w:rPr>
            </w:pPr>
            <w:r w:rsidRPr="00645039">
              <w:rPr>
                <w:b/>
              </w:rPr>
              <w:t>01</w:t>
            </w:r>
          </w:p>
        </w:tc>
      </w:tr>
      <w:tr w:rsidR="00645039" w:rsidRPr="00645039" w:rsidTr="00CA1877">
        <w:trPr>
          <w:trHeight w:val="454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r w:rsidRPr="00645039">
              <w:t>ASSESSOR PARLAMENTAR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>01</w:t>
            </w:r>
          </w:p>
        </w:tc>
      </w:tr>
      <w:tr w:rsidR="00645039" w:rsidRPr="00645039" w:rsidTr="00CA1877">
        <w:trPr>
          <w:trHeight w:val="543"/>
        </w:trPr>
        <w:tc>
          <w:tcPr>
            <w:tcW w:w="5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r w:rsidRPr="00645039">
              <w:t xml:space="preserve">SECRETÁRIO DE ADMINISTRAÇÃO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>01</w:t>
            </w:r>
          </w:p>
        </w:tc>
      </w:tr>
      <w:tr w:rsidR="00645039" w:rsidRPr="00645039" w:rsidTr="00CA1877">
        <w:trPr>
          <w:trHeight w:val="543"/>
        </w:trPr>
        <w:tc>
          <w:tcPr>
            <w:tcW w:w="5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39" w:rsidRPr="00645039" w:rsidRDefault="00645039" w:rsidP="00CA1877">
            <w:r w:rsidRPr="00645039">
              <w:t>OUVIDOR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39" w:rsidRPr="00645039" w:rsidRDefault="00645039" w:rsidP="00CA1877">
            <w:pPr>
              <w:jc w:val="center"/>
            </w:pPr>
            <w:r w:rsidRPr="00645039">
              <w:t>01</w:t>
            </w:r>
          </w:p>
        </w:tc>
      </w:tr>
    </w:tbl>
    <w:p w:rsidR="00645039" w:rsidRPr="00645039" w:rsidRDefault="00645039" w:rsidP="00645039">
      <w:pPr>
        <w:jc w:val="center"/>
        <w:rPr>
          <w:b/>
          <w:lang w:eastAsia="en-US"/>
        </w:rPr>
      </w:pPr>
    </w:p>
    <w:p w:rsidR="00645039" w:rsidRPr="00645039" w:rsidRDefault="00645039" w:rsidP="00645039">
      <w:pPr>
        <w:jc w:val="center"/>
        <w:rPr>
          <w:b/>
        </w:rPr>
      </w:pPr>
    </w:p>
    <w:p w:rsidR="00645039" w:rsidRPr="00645039" w:rsidRDefault="00645039" w:rsidP="00645039">
      <w:pPr>
        <w:jc w:val="center"/>
        <w:rPr>
          <w:b/>
        </w:rPr>
      </w:pPr>
      <w:r w:rsidRPr="00645039">
        <w:rPr>
          <w:b/>
        </w:rPr>
        <w:t>Palácio Adiel Antônio Ribeiro</w:t>
      </w:r>
    </w:p>
    <w:p w:rsidR="00645039" w:rsidRPr="00645039" w:rsidRDefault="00645039" w:rsidP="00645039">
      <w:pPr>
        <w:jc w:val="center"/>
        <w:rPr>
          <w:b/>
        </w:rPr>
      </w:pPr>
      <w:r w:rsidRPr="00645039">
        <w:rPr>
          <w:b/>
        </w:rPr>
        <w:t>Gabinete do Presidente da Câmara Municipal</w:t>
      </w:r>
    </w:p>
    <w:p w:rsidR="00645039" w:rsidRPr="00645039" w:rsidRDefault="00645039" w:rsidP="00645039">
      <w:pPr>
        <w:jc w:val="center"/>
        <w:rPr>
          <w:b/>
        </w:rPr>
      </w:pPr>
      <w:r w:rsidRPr="00645039">
        <w:rPr>
          <w:b/>
        </w:rPr>
        <w:t>Nova Xavantina-MT, 25 de maio 2020.</w:t>
      </w:r>
    </w:p>
    <w:p w:rsidR="00645039" w:rsidRPr="00645039" w:rsidRDefault="00645039" w:rsidP="00645039">
      <w:pPr>
        <w:jc w:val="center"/>
        <w:rPr>
          <w:b/>
        </w:rPr>
      </w:pPr>
    </w:p>
    <w:p w:rsidR="00645039" w:rsidRPr="00645039" w:rsidRDefault="00645039" w:rsidP="00645039">
      <w:pPr>
        <w:jc w:val="center"/>
        <w:rPr>
          <w:b/>
        </w:rPr>
      </w:pPr>
      <w:r w:rsidRPr="00645039">
        <w:rPr>
          <w:b/>
        </w:rPr>
        <w:t>Paulo Cesar Trindade</w:t>
      </w:r>
    </w:p>
    <w:p w:rsidR="00645039" w:rsidRPr="00645039" w:rsidRDefault="00645039" w:rsidP="00645039">
      <w:pPr>
        <w:jc w:val="center"/>
        <w:rPr>
          <w:b/>
        </w:rPr>
      </w:pPr>
      <w:r w:rsidRPr="00645039">
        <w:rPr>
          <w:b/>
        </w:rPr>
        <w:t>Presidente</w:t>
      </w:r>
    </w:p>
    <w:p w:rsidR="00645039" w:rsidRPr="00645039" w:rsidRDefault="00645039" w:rsidP="00645039">
      <w:pPr>
        <w:jc w:val="both"/>
        <w:rPr>
          <w:b/>
        </w:rPr>
      </w:pPr>
    </w:p>
    <w:p w:rsidR="00645039" w:rsidRPr="00645039" w:rsidRDefault="00645039" w:rsidP="00645039">
      <w:pPr>
        <w:jc w:val="both"/>
        <w:rPr>
          <w:b/>
        </w:rPr>
      </w:pPr>
    </w:p>
    <w:p w:rsidR="00645039" w:rsidRPr="00645039" w:rsidRDefault="00645039" w:rsidP="00645039">
      <w:pPr>
        <w:jc w:val="both"/>
        <w:rPr>
          <w:b/>
        </w:rPr>
      </w:pPr>
    </w:p>
    <w:p w:rsidR="00645039" w:rsidRPr="00645039" w:rsidRDefault="00645039" w:rsidP="00645039">
      <w:pPr>
        <w:jc w:val="both"/>
        <w:rPr>
          <w:b/>
        </w:rPr>
      </w:pPr>
    </w:p>
    <w:p w:rsidR="00B13C10" w:rsidRPr="00645039" w:rsidRDefault="00B13C10"/>
    <w:sectPr w:rsidR="00B13C10" w:rsidRPr="0064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39"/>
    <w:rsid w:val="00645039"/>
    <w:rsid w:val="00B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45039"/>
    <w:pPr>
      <w:spacing w:after="0" w:line="240" w:lineRule="auto"/>
    </w:pPr>
    <w:rPr>
      <w:rFonts w:eastAsiaTheme="minorEastAsia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45039"/>
    <w:pPr>
      <w:spacing w:after="0" w:line="240" w:lineRule="auto"/>
    </w:pPr>
    <w:rPr>
      <w:rFonts w:eastAsiaTheme="minorEastAsia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2020-05-25T20:26:00Z</cp:lastPrinted>
  <dcterms:created xsi:type="dcterms:W3CDTF">2020-05-25T20:20:00Z</dcterms:created>
  <dcterms:modified xsi:type="dcterms:W3CDTF">2020-05-25T20:27:00Z</dcterms:modified>
</cp:coreProperties>
</file>