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39" w:rsidRDefault="00B73539" w:rsidP="00B73539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B73539" w:rsidRDefault="00B73539" w:rsidP="00B73539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B73539" w:rsidRDefault="00B73539" w:rsidP="00B73539">
      <w:pPr>
        <w:spacing w:beforeAutospacing="1" w:afterAutospacing="1" w:line="360" w:lineRule="auto"/>
        <w:jc w:val="center"/>
        <w:outlineLvl w:val="0"/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</w:pPr>
    </w:p>
    <w:p w:rsidR="00B73539" w:rsidRDefault="00B73539" w:rsidP="00B73539">
      <w:pPr>
        <w:spacing w:beforeAutospacing="1" w:afterAutospacing="1" w:line="360" w:lineRule="auto"/>
        <w:jc w:val="center"/>
        <w:outlineLvl w:val="0"/>
      </w:pP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>PROJETO DE RESOLUÇÃO Nº 01, DE 19</w:t>
      </w:r>
      <w:r>
        <w:rPr>
          <w:rFonts w:ascii="Arial" w:eastAsia="Times New Roman" w:hAnsi="Arial" w:cs="Times New Roman"/>
          <w:b/>
          <w:bCs/>
          <w:kern w:val="2"/>
          <w:sz w:val="24"/>
          <w:szCs w:val="24"/>
          <w:lang w:eastAsia="pt-BR"/>
        </w:rPr>
        <w:t xml:space="preserve"> DE MARÇO DE 2020.</w:t>
      </w:r>
    </w:p>
    <w:p w:rsidR="00B73539" w:rsidRDefault="00B73539" w:rsidP="00B73539">
      <w:pPr>
        <w:spacing w:beforeAutospacing="1" w:afterAutospacing="1" w:line="360" w:lineRule="auto"/>
        <w:ind w:left="340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Dispõe sobre as medidas temporárias de prevenção para enfrentamento da emergência de saúde pública de importância internacional decorrente do </w:t>
      </w:r>
      <w:proofErr w:type="spellStart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coronavírus</w:t>
      </w:r>
      <w:proofErr w:type="spellEnd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(2019-</w:t>
      </w:r>
      <w:proofErr w:type="gramStart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nCoV</w:t>
      </w:r>
      <w:proofErr w:type="gramEnd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) a serem adotados pela Câmara Municipal de Nova Xavantina e seus departamentos, e dá outras providências.</w:t>
      </w:r>
    </w:p>
    <w:p w:rsidR="00B73539" w:rsidRDefault="00B73539" w:rsidP="00B73539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lang w:eastAsia="pt-BR"/>
        </w:rPr>
        <w:t>O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 xml:space="preserve"> PRESIDENTE da Câmara Municipal, no uso das atribuições que lhe conferem os artigos 24 e 25, inciso II, da Lei Orgânica do Município, e considerando:</w:t>
      </w:r>
    </w:p>
    <w:p w:rsidR="00B73539" w:rsidRDefault="00B73539" w:rsidP="00B73539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I – </w:t>
      </w:r>
      <w:r>
        <w:rPr>
          <w:rFonts w:ascii="Arial" w:eastAsia="Times New Roman" w:hAnsi="Arial" w:cs="Times New Roman"/>
          <w:sz w:val="24"/>
          <w:szCs w:val="24"/>
          <w:lang w:eastAsia="pt-BR"/>
        </w:rPr>
        <w:t>O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s preceitos estabelecidos pela Lei 13.979, de </w:t>
      </w:r>
      <w:proofErr w:type="gramStart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6</w:t>
      </w:r>
      <w:proofErr w:type="gramEnd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de fevereiro de 2020;</w:t>
      </w:r>
    </w:p>
    <w:p w:rsidR="00B73539" w:rsidRDefault="00B73539" w:rsidP="00B73539">
      <w:pPr>
        <w:spacing w:beforeAutospacing="1" w:afterAutospacing="1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II –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A</w:t>
      </w:r>
      <w:r>
        <w:rPr>
          <w:rFonts w:ascii="Arial" w:hAnsi="Arial" w:cs="Times New Roman"/>
          <w:bCs/>
          <w:sz w:val="24"/>
          <w:szCs w:val="24"/>
        </w:rPr>
        <w:t xml:space="preserve"> edição do Decreto Estadual de nº. 407, de 16 de março de 2020;</w:t>
      </w:r>
    </w:p>
    <w:p w:rsidR="00B73539" w:rsidRDefault="00B73539" w:rsidP="00B73539">
      <w:pPr>
        <w:spacing w:line="360" w:lineRule="auto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III – </w:t>
      </w:r>
      <w:r>
        <w:rPr>
          <w:rFonts w:ascii="Arial" w:hAnsi="Arial" w:cs="Times New Roman"/>
          <w:bCs/>
          <w:sz w:val="24"/>
          <w:szCs w:val="24"/>
        </w:rPr>
        <w:t>A edição do Decreto Municipal de nº. 3725, de 17 de março de 2020;</w:t>
      </w:r>
    </w:p>
    <w:p w:rsidR="00B73539" w:rsidRDefault="00B73539" w:rsidP="00B73539">
      <w:pPr>
        <w:spacing w:line="360" w:lineRule="auto"/>
        <w:jc w:val="both"/>
      </w:pPr>
      <w:r>
        <w:rPr>
          <w:rFonts w:ascii="Arial" w:hAnsi="Arial" w:cs="Times New Roman"/>
          <w:b/>
          <w:bCs/>
          <w:sz w:val="24"/>
          <w:szCs w:val="24"/>
        </w:rPr>
        <w:t>IV –</w:t>
      </w:r>
      <w:r>
        <w:rPr>
          <w:rFonts w:ascii="Arial" w:hAnsi="Arial" w:cs="Times New Roman"/>
          <w:bCs/>
          <w:sz w:val="24"/>
          <w:szCs w:val="24"/>
        </w:rPr>
        <w:t xml:space="preserve"> Que a Organização Mundial da Saúde (OMS) alterou a classificação mundial do novo </w:t>
      </w:r>
      <w:proofErr w:type="spellStart"/>
      <w:r>
        <w:rPr>
          <w:rFonts w:ascii="Arial" w:hAnsi="Arial" w:cs="Times New Roman"/>
          <w:bCs/>
          <w:sz w:val="24"/>
          <w:szCs w:val="24"/>
        </w:rPr>
        <w:t>coronavírus</w:t>
      </w:r>
      <w:proofErr w:type="spellEnd"/>
      <w:r>
        <w:rPr>
          <w:rFonts w:ascii="Arial" w:hAnsi="Arial" w:cs="Times New Roman"/>
          <w:bCs/>
          <w:sz w:val="24"/>
          <w:szCs w:val="24"/>
        </w:rPr>
        <w:t xml:space="preserve"> para PANDEMIA, indicando o risco potencial de a COVID-19 atingir a população em geral de forma simultânea, não se limitando a locais que já tenham sido identificados como de transmissão interna;</w:t>
      </w:r>
    </w:p>
    <w:p w:rsidR="00B73539" w:rsidRDefault="00B73539" w:rsidP="00B73539">
      <w:pPr>
        <w:spacing w:line="360" w:lineRule="auto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V – </w:t>
      </w:r>
      <w:r>
        <w:rPr>
          <w:rFonts w:ascii="Arial" w:hAnsi="Arial" w:cs="Times New Roman"/>
          <w:bCs/>
          <w:sz w:val="24"/>
          <w:szCs w:val="24"/>
        </w:rPr>
        <w:t xml:space="preserve">A necessidade de adoção de medidas preventivas no âmbito da Câmara Municipal de </w:t>
      </w:r>
      <w:r>
        <w:rPr>
          <w:rFonts w:ascii="Arial" w:hAnsi="Arial" w:cs="Times New Roman"/>
          <w:bCs/>
          <w:sz w:val="24"/>
          <w:szCs w:val="24"/>
        </w:rPr>
        <w:tab/>
        <w:t>Nova Xavantina em consonância com as diretrizes e orientações do Ministério da Saúde;</w:t>
      </w:r>
    </w:p>
    <w:p w:rsidR="00B73539" w:rsidRDefault="00B73539" w:rsidP="00B73539">
      <w:pPr>
        <w:spacing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>VI –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Que uma das principais medidas recomendadas pelas autoridades sanitárias é a contenção de aglomerações de pessoas, principalmente em ambientes fechados.</w:t>
      </w:r>
    </w:p>
    <w:p w:rsidR="00B73539" w:rsidRDefault="00B73539" w:rsidP="00B73539">
      <w:pPr>
        <w:spacing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pt-BR"/>
        </w:rPr>
      </w:pPr>
    </w:p>
    <w:p w:rsidR="00B73539" w:rsidRDefault="00B73539" w:rsidP="00B73539">
      <w:pPr>
        <w:spacing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pt-BR"/>
        </w:rPr>
      </w:pPr>
    </w:p>
    <w:p w:rsidR="00B73539" w:rsidRDefault="00B73539" w:rsidP="00B73539">
      <w:pPr>
        <w:spacing w:line="360" w:lineRule="auto"/>
        <w:jc w:val="both"/>
        <w:rPr>
          <w:rFonts w:ascii="Arial" w:eastAsia="Times New Roman" w:hAnsi="Arial" w:cs="Times New Roman"/>
          <w:bCs/>
          <w:sz w:val="24"/>
          <w:szCs w:val="24"/>
          <w:lang w:eastAsia="pt-BR"/>
        </w:rPr>
      </w:pPr>
    </w:p>
    <w:p w:rsidR="00B73539" w:rsidRDefault="00B73539" w:rsidP="00B73539">
      <w:pPr>
        <w:spacing w:line="360" w:lineRule="auto"/>
        <w:jc w:val="both"/>
      </w:pPr>
    </w:p>
    <w:p w:rsidR="00B73539" w:rsidRPr="00B73539" w:rsidRDefault="00B73539" w:rsidP="00B73539">
      <w:pPr>
        <w:spacing w:beforeAutospacing="1" w:afterAutospacing="1" w:line="360" w:lineRule="auto"/>
        <w:jc w:val="both"/>
        <w:rPr>
          <w:b/>
        </w:rPr>
      </w:pPr>
      <w:r w:rsidRPr="00B73539">
        <w:rPr>
          <w:rFonts w:ascii="Arial" w:eastAsia="Times New Roman" w:hAnsi="Arial" w:cs="Times New Roman"/>
          <w:b/>
          <w:sz w:val="24"/>
          <w:szCs w:val="24"/>
          <w:lang w:eastAsia="pt-BR"/>
        </w:rPr>
        <w:t>RESOLVE: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Art. 1º – </w:t>
      </w:r>
      <w:r>
        <w:rPr>
          <w:rFonts w:ascii="Arial" w:hAnsi="Arial" w:cs="Times New Roman"/>
          <w:sz w:val="24"/>
          <w:szCs w:val="24"/>
        </w:rPr>
        <w:t xml:space="preserve">Ficam suspensas a realização de sessões solenes, entregas de honrarias, e quaisquer outros programas institucionais que visam </w:t>
      </w:r>
      <w:proofErr w:type="gramStart"/>
      <w:r>
        <w:rPr>
          <w:rFonts w:ascii="Arial" w:hAnsi="Arial" w:cs="Times New Roman"/>
          <w:sz w:val="24"/>
          <w:szCs w:val="24"/>
        </w:rPr>
        <w:t>a</w:t>
      </w:r>
      <w:proofErr w:type="gramEnd"/>
      <w:r>
        <w:rPr>
          <w:rFonts w:ascii="Arial" w:hAnsi="Arial" w:cs="Times New Roman"/>
          <w:sz w:val="24"/>
          <w:szCs w:val="24"/>
        </w:rPr>
        <w:t xml:space="preserve"> integração social nas dependências da Câmara Municipal de Nova Xavantina-MT.</w:t>
      </w:r>
    </w:p>
    <w:p w:rsidR="00B73539" w:rsidRDefault="00B73539" w:rsidP="00B73539">
      <w:pPr>
        <w:spacing w:line="360" w:lineRule="auto"/>
        <w:ind w:firstLine="1418"/>
        <w:jc w:val="both"/>
        <w:rPr>
          <w:b/>
          <w:bCs/>
        </w:rPr>
      </w:pPr>
      <w:r>
        <w:rPr>
          <w:rFonts w:ascii="Arial" w:hAnsi="Arial" w:cs="Times New Roman"/>
          <w:b/>
          <w:bCs/>
          <w:sz w:val="24"/>
          <w:szCs w:val="24"/>
        </w:rPr>
        <w:t>Art. 2º – Em relação às sessões ordinárias e extraordinárias, bem como reuniões de comissões e audiências publicas, resguarda-se a possibilida</w:t>
      </w:r>
      <w:r>
        <w:rPr>
          <w:rFonts w:ascii="Arial" w:hAnsi="Arial" w:cs="Times New Roman"/>
          <w:b/>
          <w:bCs/>
          <w:sz w:val="24"/>
          <w:szCs w:val="24"/>
        </w:rPr>
        <w:t>de de participação somente dos V</w:t>
      </w:r>
      <w:r>
        <w:rPr>
          <w:rFonts w:ascii="Arial" w:hAnsi="Arial" w:cs="Times New Roman"/>
          <w:b/>
          <w:bCs/>
          <w:sz w:val="24"/>
          <w:szCs w:val="24"/>
        </w:rPr>
        <w:t xml:space="preserve">ereadores e dos servidores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convocados, assegurada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 xml:space="preserve"> a garantia da publicidade por outros meios.</w:t>
      </w:r>
    </w:p>
    <w:p w:rsidR="00B73539" w:rsidRDefault="00B73539" w:rsidP="00B73539">
      <w:pPr>
        <w:spacing w:line="360" w:lineRule="auto"/>
        <w:ind w:firstLine="1418"/>
        <w:jc w:val="both"/>
        <w:rPr>
          <w:b/>
          <w:bCs/>
        </w:rPr>
      </w:pPr>
      <w:r>
        <w:rPr>
          <w:rFonts w:ascii="Arial" w:hAnsi="Arial" w:cs="Times New Roman"/>
          <w:b/>
          <w:bCs/>
          <w:sz w:val="24"/>
          <w:szCs w:val="24"/>
        </w:rPr>
        <w:t>§1º – As Sessões O</w:t>
      </w:r>
      <w:r>
        <w:rPr>
          <w:rFonts w:ascii="Arial" w:hAnsi="Arial" w:cs="Times New Roman"/>
          <w:b/>
          <w:bCs/>
          <w:sz w:val="24"/>
          <w:szCs w:val="24"/>
        </w:rPr>
        <w:t xml:space="preserve">rdinárias e extraordinárias, bem como as votações, poderão ser realizadas de modo simbólico,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telepresencial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>, ou por outro meio que garanta a eficácia, publicidade, moralidade, legalidade, e dos demais princípios que regem a Administração Pública.</w:t>
      </w:r>
    </w:p>
    <w:p w:rsidR="00B73539" w:rsidRDefault="00B73539" w:rsidP="00B73539">
      <w:pPr>
        <w:spacing w:line="360" w:lineRule="auto"/>
        <w:ind w:firstLine="1418"/>
        <w:jc w:val="both"/>
        <w:rPr>
          <w:b/>
          <w:bCs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§2º – As datas e horários das sessões ordinárias poderão ser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redesignadas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>, antecipadas, ou postergadas, mediante comunicação prévia de todos os vereadores em até 48 (quarenta e oito) horas antes da sua realização, por quaisquer meios que a garanta.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§3º – A depender das circunstâncias, caso haja risco iminente, ou impossibilidade de reunião para discussão e votação, estas poderão ser realizadas por cédulas individuais, nominais, a serem assinadas pelo respectivo vereador, as quais conterão seus nomes, partidos e o número do projeto, com descrição sucinta da ementa da matéria do mesmo.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b/>
          <w:bCs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b/>
          <w:bCs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§3º – Nos casos de matérias de urgência, e de prazos legais que, caso desrespeitados,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culminam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 xml:space="preserve"> em penalidades e/ou vedações,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serão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 xml:space="preserve"> resolvidas normalmente, nas sessões ordinárias já designadas ou antecipadas, podendo-se adotar o disposto no parágrafo anterior.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>Art. 3º</w:t>
      </w:r>
      <w:r>
        <w:rPr>
          <w:rFonts w:ascii="Arial" w:hAnsi="Arial" w:cs="Times New Roman"/>
          <w:bCs/>
          <w:sz w:val="24"/>
          <w:szCs w:val="24"/>
        </w:rPr>
        <w:t xml:space="preserve"> Fica suspensa qualquer autorização e cessão da utilização do Plenário da Câmara Municipal de Nova Xavantina-</w:t>
      </w:r>
      <w:proofErr w:type="gramStart"/>
      <w:r>
        <w:rPr>
          <w:rFonts w:ascii="Arial" w:hAnsi="Arial" w:cs="Times New Roman"/>
          <w:bCs/>
          <w:sz w:val="24"/>
          <w:szCs w:val="24"/>
        </w:rPr>
        <w:t>MT a entidades, públicas ou privadas</w:t>
      </w:r>
      <w:proofErr w:type="gramEnd"/>
      <w:r>
        <w:rPr>
          <w:rFonts w:ascii="Arial" w:hAnsi="Arial" w:cs="Times New Roman"/>
          <w:bCs/>
          <w:sz w:val="24"/>
          <w:szCs w:val="24"/>
        </w:rPr>
        <w:t>.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Art. 4º – </w:t>
      </w:r>
      <w:r>
        <w:rPr>
          <w:rFonts w:ascii="Arial" w:hAnsi="Arial" w:cs="Times New Roman"/>
          <w:bCs/>
          <w:sz w:val="24"/>
          <w:szCs w:val="24"/>
        </w:rPr>
        <w:t>Fica suspensa qualquer autorização de deslocamento de Parlamentares e Servidores, em exercício de atividades oficiais da Câmara Municipal de Nova Xavantina-MT, para destinos fora do Estado de Mato Grosso.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Art. 5º – Fica instituído o regime de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teletrabalho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 xml:space="preserve"> (</w:t>
      </w:r>
      <w:r>
        <w:rPr>
          <w:rFonts w:ascii="Arial" w:hAnsi="Arial" w:cs="Times New Roman"/>
          <w:b/>
          <w:bCs/>
          <w:i/>
          <w:iCs/>
          <w:sz w:val="24"/>
          <w:szCs w:val="24"/>
        </w:rPr>
        <w:t xml:space="preserve">home </w:t>
      </w:r>
      <w:proofErr w:type="gramStart"/>
      <w:r>
        <w:rPr>
          <w:rFonts w:ascii="Arial" w:hAnsi="Arial" w:cs="Times New Roman"/>
          <w:b/>
          <w:bCs/>
          <w:i/>
          <w:iCs/>
          <w:sz w:val="24"/>
          <w:szCs w:val="24"/>
        </w:rPr>
        <w:t>office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>) até o dia 05 de Abril de 2020, prorrogáveis</w:t>
      </w:r>
      <w:r>
        <w:rPr>
          <w:rFonts w:ascii="Arial" w:hAnsi="Arial" w:cs="Times New Roman"/>
          <w:sz w:val="24"/>
          <w:szCs w:val="24"/>
        </w:rPr>
        <w:t xml:space="preserve"> mediante simples decreto da Presidência, no qual os servidores cumprirão sua jornada de trabalho em suas residências, </w:t>
      </w:r>
      <w:r>
        <w:rPr>
          <w:rFonts w:ascii="Arial" w:hAnsi="Arial" w:cs="Times New Roman"/>
          <w:b/>
          <w:bCs/>
          <w:sz w:val="24"/>
          <w:szCs w:val="24"/>
        </w:rPr>
        <w:t xml:space="preserve">sem prejuízo de horas, jornada, férias, remuneração e etc., </w:t>
      </w:r>
      <w:r>
        <w:rPr>
          <w:rFonts w:ascii="Arial" w:hAnsi="Arial" w:cs="Times New Roman"/>
          <w:sz w:val="24"/>
          <w:szCs w:val="24"/>
        </w:rPr>
        <w:t xml:space="preserve"> observados os prazos regimentais para cumprimento de suas atividades</w:t>
      </w:r>
      <w:r>
        <w:rPr>
          <w:rFonts w:ascii="Arial" w:hAnsi="Arial" w:cs="Times New Roman"/>
          <w:bCs/>
          <w:sz w:val="24"/>
          <w:szCs w:val="24"/>
        </w:rPr>
        <w:t>.</w:t>
      </w:r>
    </w:p>
    <w:p w:rsidR="00B73539" w:rsidRDefault="00B73539" w:rsidP="00B73539">
      <w:pPr>
        <w:spacing w:line="360" w:lineRule="auto"/>
        <w:ind w:firstLine="1418"/>
        <w:jc w:val="both"/>
        <w:rPr>
          <w:b/>
          <w:bCs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§1º – </w:t>
      </w:r>
      <w:r>
        <w:rPr>
          <w:rFonts w:ascii="Arial" w:hAnsi="Arial" w:cs="Times New Roman"/>
          <w:sz w:val="24"/>
          <w:szCs w:val="24"/>
        </w:rPr>
        <w:t xml:space="preserve">Durante o regime de </w:t>
      </w:r>
      <w:proofErr w:type="spellStart"/>
      <w:r>
        <w:rPr>
          <w:rFonts w:ascii="Arial" w:hAnsi="Arial" w:cs="Times New Roman"/>
          <w:sz w:val="24"/>
          <w:szCs w:val="24"/>
        </w:rPr>
        <w:t>teletrabalho</w:t>
      </w:r>
      <w:proofErr w:type="spellEnd"/>
      <w:r>
        <w:rPr>
          <w:rFonts w:ascii="Arial" w:hAnsi="Arial" w:cs="Times New Roman"/>
          <w:sz w:val="24"/>
          <w:szCs w:val="24"/>
        </w:rPr>
        <w:t xml:space="preserve"> os servidores comparecerão à sede da Câmara apenas nas hipóteses de atendimentos e atividades essenciais para o regular exercício de suas funções. 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§2º – No período estipulado de vigência do regime de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teletrabalho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>, todos os prazos administrativos e institucionais ficarão suspensos; e o atendimento ao públi</w:t>
      </w:r>
      <w:r>
        <w:rPr>
          <w:rFonts w:ascii="Arial" w:hAnsi="Arial" w:cs="Times New Roman"/>
          <w:b/>
          <w:bCs/>
          <w:sz w:val="24"/>
          <w:szCs w:val="24"/>
        </w:rPr>
        <w:t>co será efetuado via e-mail (camaranx@gmail.com</w:t>
      </w:r>
      <w:r>
        <w:rPr>
          <w:rFonts w:ascii="Arial" w:hAnsi="Arial" w:cs="Times New Roman"/>
          <w:b/>
          <w:bCs/>
          <w:sz w:val="24"/>
          <w:szCs w:val="24"/>
        </w:rPr>
        <w:t>) e</w:t>
      </w:r>
      <w:r>
        <w:rPr>
          <w:rFonts w:ascii="Arial" w:hAnsi="Arial" w:cs="Times New Roman"/>
          <w:b/>
          <w:bCs/>
          <w:sz w:val="24"/>
          <w:szCs w:val="24"/>
        </w:rPr>
        <w:t xml:space="preserve"> telefone – </w:t>
      </w:r>
      <w:proofErr w:type="spellStart"/>
      <w:r>
        <w:rPr>
          <w:rFonts w:ascii="Arial" w:hAnsi="Arial" w:cs="Times New Roman"/>
          <w:b/>
          <w:bCs/>
          <w:sz w:val="24"/>
          <w:szCs w:val="24"/>
        </w:rPr>
        <w:t>Whatsapp</w:t>
      </w:r>
      <w:proofErr w:type="spellEnd"/>
      <w:r>
        <w:rPr>
          <w:rFonts w:ascii="Arial" w:hAnsi="Arial" w:cs="Times New Roman"/>
          <w:b/>
          <w:bCs/>
          <w:sz w:val="24"/>
          <w:szCs w:val="24"/>
        </w:rPr>
        <w:t xml:space="preserve"> (66 9 9988 6491/ 9 8413 2168</w:t>
      </w:r>
      <w:r>
        <w:rPr>
          <w:rFonts w:ascii="Arial" w:hAnsi="Arial" w:cs="Times New Roman"/>
          <w:b/>
          <w:bCs/>
          <w:sz w:val="24"/>
          <w:szCs w:val="24"/>
        </w:rPr>
        <w:t>).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</w:pPr>
    </w:p>
    <w:p w:rsidR="00B73539" w:rsidRDefault="00B73539" w:rsidP="00B73539">
      <w:pPr>
        <w:spacing w:line="360" w:lineRule="auto"/>
        <w:ind w:firstLine="1418"/>
        <w:jc w:val="both"/>
      </w:pPr>
      <w:bookmarkStart w:id="0" w:name="__DdeLink__2928_3069331555"/>
      <w:r>
        <w:rPr>
          <w:rFonts w:ascii="Arial" w:hAnsi="Arial" w:cs="Times New Roman"/>
          <w:b/>
          <w:bCs/>
          <w:sz w:val="24"/>
          <w:szCs w:val="24"/>
        </w:rPr>
        <w:t xml:space="preserve">§3º – Nos casos de matérias de urgência, e de prazos legais que, caso desrespeitados, </w:t>
      </w:r>
      <w:proofErr w:type="gramStart"/>
      <w:r>
        <w:rPr>
          <w:rFonts w:ascii="Arial" w:hAnsi="Arial" w:cs="Times New Roman"/>
          <w:b/>
          <w:bCs/>
          <w:sz w:val="24"/>
          <w:szCs w:val="24"/>
        </w:rPr>
        <w:t>culminam</w:t>
      </w:r>
      <w:proofErr w:type="gramEnd"/>
      <w:r>
        <w:rPr>
          <w:rFonts w:ascii="Arial" w:hAnsi="Arial" w:cs="Times New Roman"/>
          <w:b/>
          <w:bCs/>
          <w:sz w:val="24"/>
          <w:szCs w:val="24"/>
        </w:rPr>
        <w:t xml:space="preserve"> em penalidades e/ou vedações, serão resolvidos internamente, e normalmente</w:t>
      </w:r>
      <w:bookmarkEnd w:id="0"/>
      <w:r>
        <w:rPr>
          <w:rFonts w:ascii="Arial" w:hAnsi="Arial" w:cs="Times New Roman"/>
          <w:b/>
          <w:bCs/>
          <w:sz w:val="24"/>
          <w:szCs w:val="24"/>
        </w:rPr>
        <w:t>, nos moldes do parágrafo primeiro deste artigo.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>Art. 6º –</w:t>
      </w:r>
      <w:r>
        <w:rPr>
          <w:rFonts w:ascii="Arial" w:hAnsi="Arial" w:cs="Times New Roman"/>
          <w:sz w:val="24"/>
          <w:szCs w:val="24"/>
        </w:rPr>
        <w:t xml:space="preserve"> Fica determinada a instalação de </w:t>
      </w:r>
      <w:proofErr w:type="spellStart"/>
      <w:r>
        <w:rPr>
          <w:rFonts w:ascii="Arial" w:hAnsi="Arial" w:cs="Times New Roman"/>
          <w:sz w:val="24"/>
          <w:szCs w:val="24"/>
        </w:rPr>
        <w:t>dispenser</w:t>
      </w:r>
      <w:proofErr w:type="spellEnd"/>
      <w:r>
        <w:rPr>
          <w:rFonts w:ascii="Arial" w:hAnsi="Arial" w:cs="Times New Roman"/>
          <w:sz w:val="24"/>
          <w:szCs w:val="24"/>
        </w:rPr>
        <w:t xml:space="preserve"> de álcool em gel </w:t>
      </w:r>
      <w:proofErr w:type="gramStart"/>
      <w:r>
        <w:rPr>
          <w:rFonts w:ascii="Arial" w:hAnsi="Arial" w:cs="Times New Roman"/>
          <w:sz w:val="24"/>
          <w:szCs w:val="24"/>
        </w:rPr>
        <w:t>à</w:t>
      </w:r>
      <w:proofErr w:type="gramEnd"/>
      <w:r>
        <w:rPr>
          <w:rFonts w:ascii="Arial" w:hAnsi="Arial" w:cs="Times New Roman"/>
          <w:sz w:val="24"/>
          <w:szCs w:val="24"/>
        </w:rPr>
        <w:t xml:space="preserve"> 70%, em locais acessíveis e visíveis ao público, nas dependências da Câmara Municipal;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>§1º –</w:t>
      </w:r>
      <w:r>
        <w:rPr>
          <w:rFonts w:ascii="Arial" w:hAnsi="Arial" w:cs="Times New Roman"/>
          <w:sz w:val="24"/>
          <w:szCs w:val="24"/>
        </w:rPr>
        <w:t xml:space="preserve"> Na sede da Câmara Municipal deverá ser </w:t>
      </w:r>
      <w:proofErr w:type="gramStart"/>
      <w:r>
        <w:rPr>
          <w:rFonts w:ascii="Arial" w:hAnsi="Arial" w:cs="Times New Roman"/>
          <w:sz w:val="24"/>
          <w:szCs w:val="24"/>
        </w:rPr>
        <w:t>afixado mensagem</w:t>
      </w:r>
      <w:proofErr w:type="gramEnd"/>
      <w:r>
        <w:rPr>
          <w:rFonts w:ascii="Arial" w:hAnsi="Arial" w:cs="Times New Roman"/>
          <w:sz w:val="24"/>
          <w:szCs w:val="24"/>
        </w:rPr>
        <w:t xml:space="preserve"> sobre os cuidados de prevenção sobre o </w:t>
      </w:r>
      <w:proofErr w:type="spellStart"/>
      <w:r>
        <w:rPr>
          <w:rFonts w:ascii="Arial" w:hAnsi="Arial" w:cs="Times New Roman"/>
          <w:sz w:val="24"/>
          <w:szCs w:val="24"/>
        </w:rPr>
        <w:t>Coronavírus</w:t>
      </w:r>
      <w:proofErr w:type="spellEnd"/>
      <w:r>
        <w:rPr>
          <w:rFonts w:ascii="Arial" w:hAnsi="Arial" w:cs="Times New Roman"/>
          <w:sz w:val="24"/>
          <w:szCs w:val="24"/>
        </w:rPr>
        <w:t xml:space="preserve">. </w:t>
      </w:r>
    </w:p>
    <w:p w:rsidR="00B73539" w:rsidRDefault="00B73539" w:rsidP="00B73539">
      <w:pPr>
        <w:spacing w:line="360" w:lineRule="auto"/>
        <w:ind w:firstLine="1418"/>
        <w:jc w:val="both"/>
      </w:pPr>
      <w:r>
        <w:rPr>
          <w:rFonts w:ascii="Arial" w:hAnsi="Arial" w:cs="Times New Roman"/>
          <w:b/>
          <w:bCs/>
          <w:sz w:val="24"/>
          <w:szCs w:val="24"/>
        </w:rPr>
        <w:t xml:space="preserve">Art. 7º – </w:t>
      </w:r>
      <w:r>
        <w:rPr>
          <w:rFonts w:ascii="Arial" w:hAnsi="Arial" w:cs="Times New Roman"/>
          <w:sz w:val="24"/>
          <w:szCs w:val="24"/>
        </w:rPr>
        <w:t xml:space="preserve">Fica recomendado às pessoas que tiverem sintomas de contaminação pelo COVID-19, (apresentação de febre, tosse, dificuldade para respirar, produção de escarro, congestão nasal ou conjuntival, dificuldade para deglutir, dor de garganta, coriza, saturação de O2 &lt; 95%, sinais de cianose, batimento de asa de nariz, tiragem intercostal e </w:t>
      </w:r>
      <w:proofErr w:type="spellStart"/>
      <w:r>
        <w:rPr>
          <w:rFonts w:ascii="Arial" w:hAnsi="Arial" w:cs="Times New Roman"/>
          <w:sz w:val="24"/>
          <w:szCs w:val="24"/>
        </w:rPr>
        <w:t>dispnéia</w:t>
      </w:r>
      <w:proofErr w:type="spellEnd"/>
      <w:r>
        <w:rPr>
          <w:rFonts w:ascii="Arial" w:hAnsi="Arial" w:cs="Times New Roman"/>
          <w:sz w:val="24"/>
          <w:szCs w:val="24"/>
        </w:rPr>
        <w:t>) que: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I –</w:t>
      </w:r>
      <w:r>
        <w:rPr>
          <w:rFonts w:ascii="Arial" w:hAnsi="Arial" w:cs="Times New Roman"/>
          <w:sz w:val="24"/>
          <w:szCs w:val="24"/>
        </w:rPr>
        <w:t xml:space="preserve"> Entrem em contato imediatamente com a Secretaria Municipal de Saúde, </w:t>
      </w:r>
      <w:r>
        <w:rPr>
          <w:rFonts w:ascii="Arial" w:hAnsi="Arial" w:cs="Times New Roman"/>
          <w:b/>
          <w:sz w:val="24"/>
          <w:szCs w:val="24"/>
        </w:rPr>
        <w:t>através dos telefones (66) 3438-3392 e 98430-0263;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II –</w:t>
      </w:r>
      <w:r>
        <w:rPr>
          <w:rFonts w:ascii="Arial" w:hAnsi="Arial" w:cs="Times New Roman"/>
          <w:sz w:val="24"/>
          <w:szCs w:val="24"/>
        </w:rPr>
        <w:t xml:space="preserve"> Não busquem </w:t>
      </w:r>
      <w:proofErr w:type="gramStart"/>
      <w:r>
        <w:rPr>
          <w:rFonts w:ascii="Arial" w:hAnsi="Arial" w:cs="Times New Roman"/>
          <w:sz w:val="24"/>
          <w:szCs w:val="24"/>
        </w:rPr>
        <w:t>às</w:t>
      </w:r>
      <w:proofErr w:type="gramEnd"/>
      <w:r>
        <w:rPr>
          <w:rFonts w:ascii="Arial" w:hAnsi="Arial" w:cs="Times New Roman"/>
          <w:sz w:val="24"/>
          <w:szCs w:val="24"/>
        </w:rPr>
        <w:t xml:space="preserve"> Unidades Básicas de Saúde e/ou Hospital Municipal, haja vista, que será disponibilizada uma equipe técnica, para atendimento da demanda em nível domiciliar.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Art. 8º – </w:t>
      </w:r>
      <w:r>
        <w:rPr>
          <w:rFonts w:ascii="Arial" w:hAnsi="Arial" w:cs="Times New Roman"/>
          <w:bCs/>
          <w:sz w:val="24"/>
          <w:szCs w:val="24"/>
        </w:rPr>
        <w:t>Em caso de descumprimento das determinações previstas nesta Resolução sujeitam o autor às sanções penais, civis, éticas e administrativas.</w:t>
      </w: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  <w:rPr>
          <w:rFonts w:ascii="Arial" w:hAnsi="Arial" w:cs="Times New Roman"/>
          <w:bCs/>
          <w:sz w:val="24"/>
          <w:szCs w:val="24"/>
        </w:rPr>
      </w:pPr>
    </w:p>
    <w:p w:rsidR="00B73539" w:rsidRDefault="00B73539" w:rsidP="00B73539">
      <w:pPr>
        <w:spacing w:line="360" w:lineRule="auto"/>
        <w:ind w:firstLine="1418"/>
        <w:jc w:val="both"/>
      </w:pPr>
      <w:bookmarkStart w:id="1" w:name="_GoBack"/>
      <w:bookmarkEnd w:id="1"/>
    </w:p>
    <w:p w:rsidR="00B73539" w:rsidRDefault="00B73539" w:rsidP="00B73539">
      <w:pPr>
        <w:spacing w:after="0" w:line="360" w:lineRule="auto"/>
        <w:ind w:firstLine="1418"/>
        <w:jc w:val="both"/>
      </w:pPr>
      <w:r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 xml:space="preserve">Art. 9º – </w:t>
      </w:r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Esta Resolução entra em vigor na data de sua publicação, produzindo efeito por 30 (trinta) dias, podendo ser prorrogado </w:t>
      </w:r>
      <w:proofErr w:type="gramStart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>no</w:t>
      </w:r>
      <w:proofErr w:type="gramEnd"/>
      <w:r>
        <w:rPr>
          <w:rFonts w:ascii="Arial" w:eastAsia="Times New Roman" w:hAnsi="Arial" w:cs="Times New Roman"/>
          <w:bCs/>
          <w:sz w:val="24"/>
          <w:szCs w:val="24"/>
          <w:lang w:eastAsia="pt-BR"/>
        </w:rPr>
        <w:t xml:space="preserve"> interesse público por meio de simples Decreto da Presidência desta Casa de Leis.</w:t>
      </w:r>
    </w:p>
    <w:p w:rsidR="00B73539" w:rsidRDefault="00B73539" w:rsidP="00B73539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B73539" w:rsidRDefault="00B73539" w:rsidP="00B73539">
      <w:pPr>
        <w:spacing w:after="0" w:line="360" w:lineRule="auto"/>
        <w:jc w:val="both"/>
        <w:rPr>
          <w:rFonts w:ascii="Arial" w:hAnsi="Arial" w:cs="Times New Roman"/>
          <w:sz w:val="24"/>
          <w:szCs w:val="24"/>
        </w:rPr>
      </w:pP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Palácio Adiel Antonio Ribeiro</w:t>
      </w: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Gabinete da Presidência da Câmara Municipal</w:t>
      </w: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Nova Xavantina/MT, 17 de Março de 2020.</w:t>
      </w: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Paulo Cesar Trindade</w:t>
      </w:r>
    </w:p>
    <w:p w:rsidR="00B73539" w:rsidRDefault="00B73539" w:rsidP="00B73539">
      <w:pPr>
        <w:spacing w:after="0" w:line="360" w:lineRule="auto"/>
        <w:ind w:firstLine="709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Presidente da Câmara Municipal de Vereadores</w:t>
      </w:r>
    </w:p>
    <w:p w:rsidR="00B73539" w:rsidRDefault="00B73539" w:rsidP="00B73539">
      <w:pPr>
        <w:spacing w:after="0" w:line="360" w:lineRule="auto"/>
        <w:jc w:val="both"/>
      </w:pPr>
    </w:p>
    <w:p w:rsidR="00C62AE5" w:rsidRDefault="00C62AE5"/>
    <w:sectPr w:rsidR="00C62A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39"/>
    <w:rsid w:val="00A50293"/>
    <w:rsid w:val="00B73539"/>
    <w:rsid w:val="00C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3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3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2020-03-19T13:47:00Z</cp:lastPrinted>
  <dcterms:created xsi:type="dcterms:W3CDTF">2020-03-19T13:37:00Z</dcterms:created>
  <dcterms:modified xsi:type="dcterms:W3CDTF">2020-03-19T13:49:00Z</dcterms:modified>
</cp:coreProperties>
</file>