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7A" w:rsidRPr="00AA6EA3" w:rsidRDefault="002F697A" w:rsidP="002F697A">
      <w:pPr>
        <w:pStyle w:val="SemEspaamento"/>
        <w:spacing w:line="276" w:lineRule="auto"/>
        <w:ind w:left="-31" w:firstLine="3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6EA3">
        <w:rPr>
          <w:rFonts w:ascii="Times New Roman" w:hAnsi="Times New Roman"/>
          <w:b/>
          <w:sz w:val="24"/>
          <w:szCs w:val="24"/>
          <w:u w:val="single"/>
        </w:rPr>
        <w:t>PROJETO DE LEI LEGISLATIVO Nº 00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AA6EA3">
        <w:rPr>
          <w:rFonts w:ascii="Times New Roman" w:hAnsi="Times New Roman"/>
          <w:b/>
          <w:sz w:val="24"/>
          <w:szCs w:val="24"/>
          <w:u w:val="single"/>
        </w:rPr>
        <w:t xml:space="preserve"> DE 13 DE MAIO DE 2019.</w:t>
      </w:r>
    </w:p>
    <w:p w:rsidR="002F697A" w:rsidRPr="00AA6EA3" w:rsidRDefault="002F697A" w:rsidP="002F697A">
      <w:pPr>
        <w:pStyle w:val="SemEspaamento"/>
        <w:spacing w:line="276" w:lineRule="auto"/>
        <w:ind w:left="-31" w:firstLine="31"/>
        <w:rPr>
          <w:rFonts w:ascii="Times New Roman" w:hAnsi="Times New Roman"/>
          <w:sz w:val="24"/>
          <w:szCs w:val="24"/>
        </w:rPr>
      </w:pPr>
      <w:r w:rsidRPr="00AA6EA3">
        <w:rPr>
          <w:rFonts w:ascii="Times New Roman" w:hAnsi="Times New Roman"/>
          <w:sz w:val="24"/>
          <w:szCs w:val="24"/>
        </w:rPr>
        <w:tab/>
      </w:r>
      <w:r w:rsidRPr="00AA6EA3">
        <w:rPr>
          <w:rFonts w:ascii="Times New Roman" w:hAnsi="Times New Roman"/>
          <w:sz w:val="24"/>
          <w:szCs w:val="24"/>
        </w:rPr>
        <w:tab/>
        <w:t>Autor: Elias Bueno de Souza</w:t>
      </w:r>
    </w:p>
    <w:p w:rsidR="002F697A" w:rsidRPr="00AA6EA3" w:rsidRDefault="002F697A" w:rsidP="002F697A">
      <w:pPr>
        <w:pStyle w:val="SemEspaamento"/>
        <w:spacing w:line="276" w:lineRule="auto"/>
        <w:ind w:left="-31" w:firstLine="31"/>
        <w:rPr>
          <w:rFonts w:ascii="Times New Roman" w:hAnsi="Times New Roman"/>
          <w:sz w:val="24"/>
          <w:szCs w:val="24"/>
        </w:rPr>
      </w:pPr>
    </w:p>
    <w:p w:rsidR="002F697A" w:rsidRPr="00AA6EA3" w:rsidRDefault="002F697A" w:rsidP="002F697A">
      <w:pPr>
        <w:pStyle w:val="SemEspaamento"/>
        <w:spacing w:line="276" w:lineRule="auto"/>
        <w:ind w:left="-31" w:firstLine="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“Estabelece diretrizes a ser observada pelos </w:t>
      </w:r>
      <w:r w:rsidRPr="00AA6EA3">
        <w:rPr>
          <w:rFonts w:ascii="Times New Roman" w:hAnsi="Times New Roman"/>
          <w:sz w:val="24"/>
          <w:szCs w:val="24"/>
        </w:rPr>
        <w:t>órgãos</w:t>
      </w:r>
      <w:proofErr w:type="gramStart"/>
      <w:r w:rsidRPr="00AA6EA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AA6EA3"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 xml:space="preserve">Administração  </w:t>
      </w:r>
      <w:r w:rsidRPr="00AA6EA3">
        <w:rPr>
          <w:rFonts w:ascii="Times New Roman" w:hAnsi="Times New Roman"/>
          <w:sz w:val="24"/>
          <w:szCs w:val="24"/>
        </w:rPr>
        <w:t>Municipal, direta e indireta, nas relações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AA6EA3">
        <w:rPr>
          <w:rFonts w:ascii="Times New Roman" w:hAnsi="Times New Roman"/>
          <w:sz w:val="24"/>
          <w:szCs w:val="24"/>
        </w:rPr>
        <w:t>ntre  si  e  com  os   usuários  dos   serviços  públicos  e</w:t>
      </w:r>
      <w:r>
        <w:rPr>
          <w:rFonts w:ascii="Times New Roman" w:hAnsi="Times New Roman"/>
          <w:sz w:val="24"/>
          <w:szCs w:val="24"/>
        </w:rPr>
        <w:t xml:space="preserve"> dispensa o </w:t>
      </w:r>
      <w:r w:rsidRPr="00AA6EA3">
        <w:rPr>
          <w:rFonts w:ascii="Times New Roman" w:hAnsi="Times New Roman"/>
          <w:sz w:val="24"/>
          <w:szCs w:val="24"/>
        </w:rPr>
        <w:t xml:space="preserve">reconhecimento  de  firma de e  autenticação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AA6EA3">
        <w:rPr>
          <w:rFonts w:ascii="Times New Roman" w:hAnsi="Times New Roman"/>
          <w:sz w:val="24"/>
          <w:szCs w:val="24"/>
        </w:rPr>
        <w:t>cópia  dos</w:t>
      </w:r>
      <w:r>
        <w:rPr>
          <w:rFonts w:ascii="Times New Roman" w:hAnsi="Times New Roman"/>
          <w:sz w:val="24"/>
          <w:szCs w:val="24"/>
        </w:rPr>
        <w:t xml:space="preserve">  documentos  expedidos   no   P</w:t>
      </w:r>
      <w:r w:rsidRPr="00AA6EA3">
        <w:rPr>
          <w:rFonts w:ascii="Times New Roman" w:hAnsi="Times New Roman"/>
          <w:sz w:val="24"/>
          <w:szCs w:val="24"/>
        </w:rPr>
        <w:t xml:space="preserve">aís  que se </w:t>
      </w:r>
      <w:r>
        <w:rPr>
          <w:rFonts w:ascii="Times New Roman" w:hAnsi="Times New Roman"/>
          <w:sz w:val="24"/>
          <w:szCs w:val="24"/>
        </w:rPr>
        <w:t>d</w:t>
      </w:r>
      <w:r w:rsidRPr="00AA6EA3">
        <w:rPr>
          <w:rFonts w:ascii="Times New Roman" w:hAnsi="Times New Roman"/>
          <w:sz w:val="24"/>
          <w:szCs w:val="24"/>
        </w:rPr>
        <w:t>estine a fazer prova nesses órgãos e entidades.</w:t>
      </w:r>
      <w:r>
        <w:rPr>
          <w:rFonts w:ascii="Times New Roman" w:hAnsi="Times New Roman"/>
          <w:sz w:val="24"/>
          <w:szCs w:val="24"/>
        </w:rPr>
        <w:t>”</w:t>
      </w:r>
    </w:p>
    <w:p w:rsidR="002F697A" w:rsidRPr="00AA6EA3" w:rsidRDefault="002F697A" w:rsidP="002F697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2F697A" w:rsidRPr="00AA6EA3" w:rsidRDefault="002F697A" w:rsidP="002F697A">
      <w:pPr>
        <w:autoSpaceDE w:val="0"/>
        <w:autoSpaceDN w:val="0"/>
        <w:adjustRightInd w:val="0"/>
        <w:ind w:left="4536"/>
        <w:jc w:val="both"/>
        <w:rPr>
          <w:rFonts w:eastAsiaTheme="minorHAnsi"/>
          <w:b/>
          <w:bCs/>
          <w:lang w:eastAsia="en-US"/>
        </w:rPr>
      </w:pPr>
    </w:p>
    <w:p w:rsidR="002F697A" w:rsidRPr="00AA6EA3" w:rsidRDefault="002F697A" w:rsidP="002F697A">
      <w:pPr>
        <w:autoSpaceDE w:val="0"/>
        <w:autoSpaceDN w:val="0"/>
        <w:adjustRightInd w:val="0"/>
        <w:ind w:firstLine="1701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O PREFEITO MUNICIPAL DE NOVA XAVANTINA</w:t>
      </w:r>
      <w:r w:rsidRPr="00AA6EA3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–</w:t>
      </w:r>
      <w:r w:rsidRPr="00AA6EA3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MT</w:t>
      </w:r>
      <w:proofErr w:type="gramStart"/>
      <w:r>
        <w:rPr>
          <w:rFonts w:eastAsiaTheme="minorHAnsi"/>
          <w:b/>
          <w:bCs/>
          <w:lang w:eastAsia="en-US"/>
        </w:rPr>
        <w:t>,</w:t>
      </w:r>
      <w:r w:rsidRPr="00AA6EA3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Faz</w:t>
      </w:r>
      <w:proofErr w:type="gramEnd"/>
      <w:r w:rsidRPr="00AA6EA3">
        <w:rPr>
          <w:rFonts w:eastAsiaTheme="minorHAnsi"/>
          <w:lang w:eastAsia="en-US"/>
        </w:rPr>
        <w:t xml:space="preserve"> saber que a Câmara Municipal aprovou e eu sanciono a seguinte Lei:</w:t>
      </w:r>
    </w:p>
    <w:p w:rsidR="002F697A" w:rsidRPr="00AA6EA3" w:rsidRDefault="002F697A" w:rsidP="002F697A">
      <w:pPr>
        <w:autoSpaceDE w:val="0"/>
        <w:autoSpaceDN w:val="0"/>
        <w:adjustRightInd w:val="0"/>
        <w:ind w:firstLine="1701"/>
        <w:jc w:val="both"/>
        <w:rPr>
          <w:rFonts w:eastAsiaTheme="minorHAnsi"/>
          <w:lang w:eastAsia="en-US"/>
        </w:rPr>
      </w:pPr>
    </w:p>
    <w:p w:rsidR="002F697A" w:rsidRPr="00AA6EA3" w:rsidRDefault="002F697A" w:rsidP="002F697A">
      <w:pPr>
        <w:ind w:firstLine="1701"/>
        <w:jc w:val="both"/>
      </w:pPr>
      <w:r w:rsidRPr="00AA6EA3">
        <w:rPr>
          <w:b/>
        </w:rPr>
        <w:t>Art. 1º</w:t>
      </w:r>
      <w:r w:rsidRPr="00AA6EA3">
        <w:t xml:space="preserve"> Ficam estabelecidas as seguintes diretrizes a serem observáveis pelos órgãos e pelas entidades da Administração Municipal, Direta e Indireta, nas relações entre si e com os usuários dos serviços públicos: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t>I – presunção de boa-fé;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t>II – compartilhamento de informações, sempre que possível, nos termos da lei e de sua regulamentação;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t>III – atuação integrada e sistêmica na expedição de atestados, certidões e documentos comprobatórios ou semelhantes;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t>IV – racionalização de métodos e procedimentos de controle;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t>V – eliminação de formalidades e exigências cujo custo econômico ou social seja superior ao risco envolvido.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rPr>
          <w:b/>
        </w:rPr>
        <w:t>Parágrafo Único.</w:t>
      </w:r>
      <w:r w:rsidRPr="00AA6EA3">
        <w:t xml:space="preserve">  Para os fins desta Lei, consideram-se usuários de serviços públicos as pessoas físicas e as pessoas jurídicas, de direito público ou privado, </w:t>
      </w:r>
      <w:proofErr w:type="gramStart"/>
      <w:r w:rsidRPr="00AA6EA3">
        <w:t>diretamente atendidas pelos órgãos e pelas entidades da Administração Municipal, Direta e Indireta</w:t>
      </w:r>
      <w:proofErr w:type="gramEnd"/>
      <w:r w:rsidRPr="00AA6EA3">
        <w:t>.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rPr>
          <w:b/>
        </w:rPr>
        <w:t>Art. 2º</w:t>
      </w:r>
      <w:r w:rsidRPr="00AA6EA3">
        <w:t xml:space="preserve"> Ficam dispensados o reconhecimento de firma e a autenticação de cóp</w:t>
      </w:r>
      <w:r>
        <w:t>ia dos documentos expedidos no P</w:t>
      </w:r>
      <w:r w:rsidRPr="00AA6EA3">
        <w:t>aís que sejam destinados a fazer provam em órgãos e entidades da Administração Municipal, Direta e Indireta.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rPr>
          <w:b/>
        </w:rPr>
        <w:t>Parágrafo Único.</w:t>
      </w:r>
      <w:r>
        <w:t xml:space="preserve"> Havendo dúvida fundamentada </w:t>
      </w:r>
      <w:r w:rsidRPr="00AA6EA3">
        <w:t>quanto à autenticidade, poderá ser exigido o documento original ou a cópia autenticada.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rPr>
          <w:b/>
        </w:rPr>
        <w:lastRenderedPageBreak/>
        <w:t>Art. 3º</w:t>
      </w:r>
      <w:r w:rsidRPr="00AA6EA3">
        <w:t xml:space="preserve"> O Executivo Municipal poderá regulamentar o processo de autenticação administrativa simplificada para os casos previstos no parágrafo único do art. 2º desta Lei.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  <w:r w:rsidRPr="00AA6EA3">
        <w:rPr>
          <w:b/>
        </w:rPr>
        <w:t>Art. 4º</w:t>
      </w:r>
      <w:r w:rsidRPr="00AA6EA3">
        <w:t xml:space="preserve"> Esta Lei entra em vigor na data de sua publicação, revogadas as disposições em contrário.</w:t>
      </w: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firstLine="1701"/>
        <w:jc w:val="both"/>
      </w:pPr>
    </w:p>
    <w:p w:rsidR="002F697A" w:rsidRPr="00AA6EA3" w:rsidRDefault="002F697A" w:rsidP="002F697A">
      <w:pPr>
        <w:ind w:left="708" w:firstLine="708"/>
        <w:jc w:val="both"/>
        <w:rPr>
          <w:b/>
        </w:rPr>
      </w:pPr>
      <w:r w:rsidRPr="00AA6EA3">
        <w:rPr>
          <w:b/>
        </w:rPr>
        <w:t>Sala das Sessões da Câmara Municipal</w:t>
      </w:r>
    </w:p>
    <w:p w:rsidR="002F697A" w:rsidRPr="00AA6EA3" w:rsidRDefault="002F697A" w:rsidP="002F697A">
      <w:pPr>
        <w:jc w:val="both"/>
        <w:rPr>
          <w:b/>
        </w:rPr>
      </w:pPr>
      <w:r w:rsidRPr="00AA6EA3">
        <w:rPr>
          <w:b/>
        </w:rPr>
        <w:tab/>
      </w:r>
      <w:r w:rsidRPr="00AA6EA3">
        <w:rPr>
          <w:b/>
        </w:rPr>
        <w:tab/>
        <w:t>Palácio Adiel Antônio Ribeiro</w:t>
      </w:r>
    </w:p>
    <w:p w:rsidR="002F697A" w:rsidRPr="00AA6EA3" w:rsidRDefault="002F697A" w:rsidP="002F697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 w:rsidRPr="00AA6EA3">
        <w:rPr>
          <w:b/>
        </w:rPr>
        <w:t xml:space="preserve">, 13 de maio de 2019. </w:t>
      </w:r>
    </w:p>
    <w:p w:rsidR="002F697A" w:rsidRPr="00AA6EA3" w:rsidRDefault="002F697A" w:rsidP="002F697A">
      <w:pPr>
        <w:jc w:val="both"/>
        <w:rPr>
          <w:b/>
        </w:rPr>
      </w:pPr>
    </w:p>
    <w:p w:rsidR="002F697A" w:rsidRPr="00AA6EA3" w:rsidRDefault="002F697A" w:rsidP="002F697A">
      <w:pPr>
        <w:jc w:val="both"/>
        <w:rPr>
          <w:b/>
        </w:rPr>
      </w:pPr>
    </w:p>
    <w:p w:rsidR="002F697A" w:rsidRPr="00AA6EA3" w:rsidRDefault="002F697A" w:rsidP="002F697A">
      <w:pPr>
        <w:jc w:val="both"/>
        <w:rPr>
          <w:b/>
        </w:rPr>
      </w:pPr>
    </w:p>
    <w:p w:rsidR="002F697A" w:rsidRPr="00AA6EA3" w:rsidRDefault="002F697A" w:rsidP="002F697A">
      <w:pPr>
        <w:jc w:val="both"/>
        <w:rPr>
          <w:b/>
        </w:rPr>
      </w:pPr>
      <w:r w:rsidRPr="00AA6EA3">
        <w:rPr>
          <w:b/>
        </w:rPr>
        <w:tab/>
      </w:r>
      <w:r w:rsidRPr="00AA6EA3">
        <w:rPr>
          <w:b/>
        </w:rPr>
        <w:tab/>
        <w:t>Elias Bueno de Souza</w:t>
      </w:r>
    </w:p>
    <w:p w:rsidR="002F697A" w:rsidRPr="00AA6EA3" w:rsidRDefault="002F697A" w:rsidP="002F697A">
      <w:pPr>
        <w:jc w:val="both"/>
        <w:rPr>
          <w:b/>
        </w:rPr>
      </w:pPr>
      <w:r w:rsidRPr="00AA6EA3">
        <w:rPr>
          <w:b/>
        </w:rPr>
        <w:tab/>
      </w:r>
      <w:r w:rsidRPr="00AA6EA3">
        <w:rPr>
          <w:b/>
        </w:rPr>
        <w:tab/>
        <w:t>Vereador</w:t>
      </w:r>
    </w:p>
    <w:p w:rsidR="002F697A" w:rsidRPr="00AA6EA3" w:rsidRDefault="002F697A" w:rsidP="002F697A">
      <w:pPr>
        <w:ind w:firstLine="1701"/>
        <w:jc w:val="both"/>
        <w:rPr>
          <w:color w:val="000000"/>
        </w:rPr>
      </w:pPr>
    </w:p>
    <w:p w:rsidR="002F697A" w:rsidRDefault="002F697A" w:rsidP="002F697A">
      <w:pPr>
        <w:rPr>
          <w:sz w:val="28"/>
          <w:szCs w:val="28"/>
        </w:rPr>
      </w:pPr>
    </w:p>
    <w:p w:rsidR="002F697A" w:rsidRDefault="002F697A" w:rsidP="002F697A">
      <w:pPr>
        <w:rPr>
          <w:sz w:val="28"/>
          <w:szCs w:val="28"/>
        </w:rPr>
      </w:pPr>
    </w:p>
    <w:p w:rsidR="002F697A" w:rsidRDefault="002F697A" w:rsidP="002F697A">
      <w:pPr>
        <w:rPr>
          <w:sz w:val="28"/>
          <w:szCs w:val="28"/>
        </w:rPr>
      </w:pPr>
    </w:p>
    <w:p w:rsidR="002F697A" w:rsidRDefault="002F697A" w:rsidP="002F697A">
      <w:pPr>
        <w:rPr>
          <w:sz w:val="28"/>
          <w:szCs w:val="28"/>
        </w:rPr>
      </w:pPr>
    </w:p>
    <w:p w:rsidR="002F697A" w:rsidRDefault="002F697A" w:rsidP="002F697A"/>
    <w:p w:rsidR="00DD7C8F" w:rsidRDefault="00DD7C8F"/>
    <w:sectPr w:rsidR="00DD7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7A"/>
    <w:rsid w:val="002F697A"/>
    <w:rsid w:val="00D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69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69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2019-05-13T17:28:00Z</dcterms:created>
  <dcterms:modified xsi:type="dcterms:W3CDTF">2019-05-13T17:41:00Z</dcterms:modified>
</cp:coreProperties>
</file>