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AA" w:rsidRDefault="002115AA" w:rsidP="002115AA">
      <w:pPr>
        <w:pStyle w:val="Ttulo1"/>
        <w:rPr>
          <w:u w:val="none"/>
        </w:rPr>
      </w:pPr>
      <w:r>
        <w:rPr>
          <w:u w:val="none"/>
        </w:rPr>
        <w:t>PROJETO DE RESOLUÇÃO Nº 01 DE 01 DE NOVEMBRO DE 2018</w:t>
      </w:r>
    </w:p>
    <w:p w:rsidR="002115AA" w:rsidRDefault="002115AA" w:rsidP="002115AA">
      <w:pPr>
        <w:rPr>
          <w:lang w:val="pt-BR" w:eastAsia="pt-BR"/>
        </w:rPr>
      </w:pPr>
    </w:p>
    <w:p w:rsidR="002115AA" w:rsidRDefault="002115AA" w:rsidP="002115AA">
      <w:pPr>
        <w:rPr>
          <w:lang w:val="pt-BR" w:eastAsia="pt-BR"/>
        </w:rPr>
      </w:pPr>
    </w:p>
    <w:p w:rsidR="002115AA" w:rsidRDefault="002115AA" w:rsidP="002115AA">
      <w:pPr>
        <w:pStyle w:val="Corpodetexto"/>
        <w:ind w:left="4536" w:hanging="992"/>
        <w:jc w:val="right"/>
        <w:rPr>
          <w:i/>
          <w:lang w:val="pt-BR"/>
        </w:rPr>
      </w:pPr>
      <w:proofErr w:type="gramStart"/>
      <w:r>
        <w:rPr>
          <w:i/>
          <w:lang w:val="pt-BR"/>
        </w:rPr>
        <w:t>Inclui</w:t>
      </w:r>
      <w:proofErr w:type="gramEnd"/>
      <w:r>
        <w:rPr>
          <w:i/>
          <w:lang w:val="pt-BR"/>
        </w:rPr>
        <w:t xml:space="preserve"> no </w:t>
      </w:r>
      <w:proofErr w:type="spellStart"/>
      <w:r>
        <w:rPr>
          <w:i/>
          <w:lang w:val="pt-BR"/>
        </w:rPr>
        <w:t>Art</w:t>
      </w:r>
      <w:proofErr w:type="spellEnd"/>
      <w:r>
        <w:rPr>
          <w:i/>
          <w:lang w:val="pt-BR"/>
        </w:rPr>
        <w:t xml:space="preserve"> 20 do Regimento Interno os § 1° e § 2°, e dá outras providencias.  </w:t>
      </w:r>
    </w:p>
    <w:p w:rsidR="002115AA" w:rsidRDefault="002115AA" w:rsidP="002115AA">
      <w:pPr>
        <w:pStyle w:val="Corpodetexto"/>
        <w:rPr>
          <w:i/>
          <w:lang w:val="pt-BR"/>
        </w:rPr>
      </w:pPr>
    </w:p>
    <w:p w:rsidR="002115AA" w:rsidRDefault="002115AA" w:rsidP="002115AA">
      <w:pPr>
        <w:pStyle w:val="Corpodetexto"/>
        <w:rPr>
          <w:i/>
          <w:lang w:val="pt-BR"/>
        </w:rPr>
      </w:pPr>
    </w:p>
    <w:p w:rsidR="002115AA" w:rsidRDefault="002115AA" w:rsidP="002115AA">
      <w:pPr>
        <w:ind w:left="101"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Câmara Municipal de nova Xavantina aprovou e eu, JOÃO BATISTA VAZ DA SILVA, Prefeito Municipal de Nova Xavantina, sanciono e promulgo a seguinte lei:</w:t>
      </w:r>
    </w:p>
    <w:p w:rsidR="002115AA" w:rsidRDefault="002115AA" w:rsidP="002115AA">
      <w:pPr>
        <w:pStyle w:val="Corpodetexto"/>
        <w:rPr>
          <w:sz w:val="29"/>
          <w:lang w:val="pt-BR"/>
        </w:rPr>
      </w:pPr>
    </w:p>
    <w:p w:rsidR="002115AA" w:rsidRDefault="002115AA" w:rsidP="002115AA">
      <w:pPr>
        <w:pStyle w:val="Corpodetexto"/>
        <w:ind w:left="101" w:right="100" w:firstLine="607"/>
        <w:jc w:val="both"/>
        <w:rPr>
          <w:lang w:val="pt-BR"/>
        </w:rPr>
      </w:pPr>
      <w:r>
        <w:rPr>
          <w:b/>
          <w:lang w:val="pt-BR"/>
        </w:rPr>
        <w:t>Art. 1º</w:t>
      </w:r>
      <w:r>
        <w:rPr>
          <w:lang w:val="pt-BR"/>
        </w:rPr>
        <w:t xml:space="preserve"> Inclui os § 1° e 2° do Art. 20 ao Regimento Interno desta Casa de Leis:</w:t>
      </w:r>
    </w:p>
    <w:p w:rsidR="002115AA" w:rsidRDefault="002115AA" w:rsidP="002115AA">
      <w:pPr>
        <w:pStyle w:val="Corpodetexto"/>
        <w:ind w:left="101" w:right="100"/>
        <w:jc w:val="both"/>
        <w:rPr>
          <w:lang w:val="pt-BR"/>
        </w:rPr>
      </w:pPr>
    </w:p>
    <w:p w:rsidR="002115AA" w:rsidRDefault="002115AA" w:rsidP="002115AA">
      <w:pPr>
        <w:pStyle w:val="Corpodetexto"/>
        <w:ind w:left="101" w:right="100" w:firstLine="607"/>
        <w:jc w:val="both"/>
        <w:rPr>
          <w:b/>
          <w:lang w:val="pt-BR"/>
        </w:rPr>
      </w:pPr>
      <w:r>
        <w:rPr>
          <w:b/>
          <w:lang w:val="pt-BR"/>
        </w:rPr>
        <w:t>Art. 20</w:t>
      </w:r>
      <w:proofErr w:type="gramStart"/>
      <w:r>
        <w:rPr>
          <w:b/>
          <w:lang w:val="pt-BR"/>
        </w:rPr>
        <w:t>........................................................................................................</w:t>
      </w:r>
      <w:proofErr w:type="gramEnd"/>
    </w:p>
    <w:p w:rsidR="002115AA" w:rsidRDefault="002115AA" w:rsidP="002115AA">
      <w:pPr>
        <w:pStyle w:val="Corpodetexto"/>
        <w:ind w:left="101" w:right="100" w:firstLine="607"/>
        <w:jc w:val="both"/>
        <w:rPr>
          <w:b/>
          <w:lang w:val="pt-BR"/>
        </w:rPr>
      </w:pPr>
    </w:p>
    <w:p w:rsidR="002115AA" w:rsidRDefault="002115AA" w:rsidP="002115AA">
      <w:pPr>
        <w:pStyle w:val="Corpodetexto"/>
        <w:ind w:left="101" w:right="100" w:firstLine="607"/>
        <w:jc w:val="both"/>
        <w:rPr>
          <w:lang w:val="pt-BR"/>
        </w:rPr>
      </w:pPr>
      <w:r>
        <w:rPr>
          <w:b/>
          <w:lang w:val="pt-BR"/>
        </w:rPr>
        <w:t xml:space="preserve">§1° </w:t>
      </w:r>
      <w:r>
        <w:rPr>
          <w:lang w:val="pt-BR"/>
        </w:rPr>
        <w:t xml:space="preserve">Não poderão ocupar cargo na Mesa Diretora os candidatos que tenham condenação, ainda que em primeira </w:t>
      </w:r>
      <w:proofErr w:type="gramStart"/>
      <w:r>
        <w:rPr>
          <w:lang w:val="pt-BR"/>
        </w:rPr>
        <w:t>instancia</w:t>
      </w:r>
      <w:proofErr w:type="gramEnd"/>
      <w:r>
        <w:rPr>
          <w:lang w:val="pt-BR"/>
        </w:rPr>
        <w:t xml:space="preserve"> pelo crime de improbidade administrativa ou que respondam a processos em órgão colegiado do Poder Judiciário pelos seguintes fatos:</w:t>
      </w:r>
    </w:p>
    <w:p w:rsidR="002115AA" w:rsidRDefault="002115AA" w:rsidP="002115AA">
      <w:pPr>
        <w:pStyle w:val="Corpodetexto"/>
        <w:ind w:left="101" w:right="100"/>
        <w:jc w:val="both"/>
        <w:rPr>
          <w:lang w:val="pt-BR"/>
        </w:rPr>
      </w:pPr>
    </w:p>
    <w:p w:rsidR="002115AA" w:rsidRDefault="002115AA" w:rsidP="002115AA">
      <w:pPr>
        <w:pStyle w:val="Corpodetexto"/>
        <w:ind w:left="101" w:right="100"/>
        <w:jc w:val="both"/>
        <w:rPr>
          <w:lang w:val="pt-BR"/>
        </w:rPr>
      </w:pPr>
      <w:r>
        <w:rPr>
          <w:lang w:val="pt-BR"/>
        </w:rPr>
        <w:t xml:space="preserve">I – os previstos como atos dolosos da Lei n° 8.429, de </w:t>
      </w:r>
      <w:proofErr w:type="gramStart"/>
      <w:r>
        <w:rPr>
          <w:lang w:val="pt-BR"/>
        </w:rPr>
        <w:t>2</w:t>
      </w:r>
      <w:proofErr w:type="gramEnd"/>
      <w:r>
        <w:rPr>
          <w:lang w:val="pt-BR"/>
        </w:rPr>
        <w:t xml:space="preserve"> de junho de 1992 – Lei de improbidade administrativa;</w:t>
      </w:r>
    </w:p>
    <w:p w:rsidR="002115AA" w:rsidRDefault="002115AA" w:rsidP="002115AA">
      <w:pPr>
        <w:pStyle w:val="Corpodetexto"/>
        <w:ind w:left="101" w:right="100"/>
        <w:jc w:val="both"/>
        <w:rPr>
          <w:lang w:val="pt-BR"/>
        </w:rPr>
      </w:pPr>
      <w:r>
        <w:rPr>
          <w:lang w:val="pt-BR"/>
        </w:rPr>
        <w:t>II – os previstos no Art. 1°, I, e) da Lei Complementar n° 64, de 18 de maio de 1990 – Lei das Inelegibilidades.</w:t>
      </w:r>
    </w:p>
    <w:p w:rsidR="002115AA" w:rsidRDefault="002115AA" w:rsidP="002115AA">
      <w:pPr>
        <w:pStyle w:val="Corpodetexto"/>
        <w:ind w:left="101" w:right="100"/>
        <w:jc w:val="both"/>
        <w:rPr>
          <w:lang w:val="pt-BR"/>
        </w:rPr>
      </w:pPr>
    </w:p>
    <w:p w:rsidR="002115AA" w:rsidRDefault="002115AA" w:rsidP="002115AA">
      <w:pPr>
        <w:pStyle w:val="Corpodetexto"/>
        <w:ind w:left="101" w:right="100" w:firstLine="607"/>
        <w:jc w:val="both"/>
        <w:rPr>
          <w:lang w:val="pt-BR"/>
        </w:rPr>
      </w:pPr>
      <w:r>
        <w:rPr>
          <w:b/>
          <w:lang w:val="pt-BR"/>
        </w:rPr>
        <w:t>§2°</w:t>
      </w:r>
      <w:r>
        <w:rPr>
          <w:lang w:val="pt-BR"/>
        </w:rPr>
        <w:t xml:space="preserve"> O prazo de inelegibilidade quando não constar na condenação, será de </w:t>
      </w:r>
      <w:proofErr w:type="gramStart"/>
      <w:r>
        <w:rPr>
          <w:lang w:val="pt-BR"/>
        </w:rPr>
        <w:t>8</w:t>
      </w:r>
      <w:proofErr w:type="gramEnd"/>
      <w:r>
        <w:rPr>
          <w:lang w:val="pt-BR"/>
        </w:rPr>
        <w:t xml:space="preserve"> anos a contar da data da sentença.</w:t>
      </w:r>
    </w:p>
    <w:p w:rsidR="002115AA" w:rsidRDefault="002115AA" w:rsidP="002115AA">
      <w:pPr>
        <w:pStyle w:val="Corpodetexto"/>
        <w:ind w:left="101" w:right="100"/>
        <w:jc w:val="both"/>
        <w:rPr>
          <w:b/>
          <w:lang w:val="pt-BR"/>
        </w:rPr>
      </w:pPr>
    </w:p>
    <w:p w:rsidR="002115AA" w:rsidRPr="002115AA" w:rsidRDefault="002115AA" w:rsidP="002115AA">
      <w:pPr>
        <w:pStyle w:val="Corpodetexto"/>
        <w:ind w:left="101" w:right="100" w:firstLine="607"/>
        <w:jc w:val="both"/>
        <w:rPr>
          <w:lang w:val="pt-BR"/>
        </w:rPr>
      </w:pPr>
      <w:r>
        <w:rPr>
          <w:b/>
          <w:lang w:val="pt-BR"/>
        </w:rPr>
        <w:t xml:space="preserve">Art. 2° </w:t>
      </w:r>
      <w:r>
        <w:rPr>
          <w:lang w:val="pt-BR"/>
        </w:rPr>
        <w:t>Esta Lei entrará em vigor na data de sua publicação, revogadas as disposições em contrário.</w:t>
      </w:r>
    </w:p>
    <w:p w:rsidR="002115AA" w:rsidRDefault="002115AA" w:rsidP="002115AA">
      <w:pPr>
        <w:pStyle w:val="Corpodetexto"/>
        <w:rPr>
          <w:sz w:val="26"/>
          <w:lang w:val="pt-BR"/>
        </w:rPr>
      </w:pPr>
    </w:p>
    <w:p w:rsidR="002115AA" w:rsidRDefault="002115AA" w:rsidP="002115AA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Palácio dos Pioneiros</w:t>
      </w:r>
    </w:p>
    <w:p w:rsidR="002115AA" w:rsidRDefault="002115AA" w:rsidP="002115AA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Gabinete do Prefeito Municipal</w:t>
      </w:r>
    </w:p>
    <w:p w:rsidR="002115AA" w:rsidRDefault="002115AA" w:rsidP="002115AA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Nova Xavantina-MT</w:t>
      </w:r>
      <w:r>
        <w:rPr>
          <w:b/>
          <w:sz w:val="28"/>
          <w:szCs w:val="28"/>
          <w:lang w:val="pt-BR"/>
        </w:rPr>
        <w:t>, 01 de Novembro de 2018.</w:t>
      </w:r>
    </w:p>
    <w:p w:rsidR="002115AA" w:rsidRDefault="002115AA" w:rsidP="002115AA">
      <w:pPr>
        <w:jc w:val="both"/>
        <w:rPr>
          <w:b/>
          <w:sz w:val="28"/>
          <w:szCs w:val="28"/>
          <w:lang w:val="pt-BR"/>
        </w:rPr>
      </w:pPr>
    </w:p>
    <w:p w:rsidR="002115AA" w:rsidRDefault="002115AA" w:rsidP="002115AA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</w:p>
    <w:p w:rsidR="002115AA" w:rsidRDefault="002115AA" w:rsidP="002115AA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Elias Bueno de Souza</w:t>
      </w:r>
    </w:p>
    <w:p w:rsidR="002115AA" w:rsidRDefault="002115AA" w:rsidP="002115AA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Vereador</w:t>
      </w:r>
    </w:p>
    <w:p w:rsidR="002115AA" w:rsidRDefault="002115AA" w:rsidP="002115AA">
      <w:pPr>
        <w:rPr>
          <w:sz w:val="24"/>
          <w:szCs w:val="24"/>
          <w:lang w:val="pt-BR"/>
        </w:rPr>
      </w:pPr>
    </w:p>
    <w:p w:rsidR="002115AA" w:rsidRDefault="002115AA" w:rsidP="002115AA">
      <w:pPr>
        <w:jc w:val="center"/>
        <w:rPr>
          <w:sz w:val="24"/>
          <w:szCs w:val="24"/>
          <w:lang w:val="pt-BR"/>
        </w:rPr>
      </w:pPr>
    </w:p>
    <w:p w:rsidR="002115AA" w:rsidRDefault="002115AA" w:rsidP="002115AA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Valteri </w:t>
      </w:r>
      <w:r>
        <w:rPr>
          <w:sz w:val="28"/>
          <w:szCs w:val="28"/>
          <w:lang w:val="pt-BR"/>
        </w:rPr>
        <w:t>Araújo</w:t>
      </w:r>
      <w:r>
        <w:rPr>
          <w:sz w:val="28"/>
          <w:szCs w:val="28"/>
          <w:lang w:val="pt-BR"/>
        </w:rPr>
        <w:t xml:space="preserve"> da Silva</w:t>
      </w:r>
    </w:p>
    <w:p w:rsidR="002115AA" w:rsidRDefault="002115AA" w:rsidP="002115AA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Vereador</w:t>
      </w:r>
    </w:p>
    <w:p w:rsidR="002115AA" w:rsidRDefault="002115AA" w:rsidP="002115AA">
      <w:pPr>
        <w:jc w:val="center"/>
        <w:rPr>
          <w:sz w:val="24"/>
          <w:szCs w:val="24"/>
          <w:lang w:val="pt-BR"/>
        </w:rPr>
      </w:pPr>
    </w:p>
    <w:p w:rsidR="002115AA" w:rsidRDefault="002115AA" w:rsidP="002115AA">
      <w:pPr>
        <w:rPr>
          <w:sz w:val="24"/>
          <w:szCs w:val="24"/>
          <w:lang w:val="pt-BR"/>
        </w:rPr>
      </w:pPr>
      <w:bookmarkStart w:id="0" w:name="_GoBack"/>
      <w:bookmarkEnd w:id="0"/>
    </w:p>
    <w:p w:rsidR="002115AA" w:rsidRDefault="002115AA" w:rsidP="002115AA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Eduardo Ribeiro da Silva</w:t>
      </w:r>
    </w:p>
    <w:p w:rsidR="002115AA" w:rsidRDefault="002115AA" w:rsidP="002115AA">
      <w:pPr>
        <w:jc w:val="center"/>
        <w:rPr>
          <w:b/>
          <w:sz w:val="24"/>
          <w:szCs w:val="24"/>
          <w:lang w:val="pt-BR"/>
        </w:rPr>
      </w:pPr>
      <w:r>
        <w:rPr>
          <w:lang w:val="pt-BR"/>
        </w:rPr>
        <w:t>Vereador</w:t>
      </w:r>
    </w:p>
    <w:p w:rsidR="002115AA" w:rsidRDefault="002115AA" w:rsidP="002115AA">
      <w:pPr>
        <w:rPr>
          <w:lang w:val="pt-BR"/>
        </w:rPr>
      </w:pPr>
    </w:p>
    <w:p w:rsidR="005728B7" w:rsidRDefault="005728B7"/>
    <w:sectPr w:rsidR="00572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AA"/>
    <w:rsid w:val="002115AA"/>
    <w:rsid w:val="0057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15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next w:val="Normal"/>
    <w:link w:val="Ttulo1Char"/>
    <w:uiPriority w:val="9"/>
    <w:qFormat/>
    <w:rsid w:val="002115AA"/>
    <w:pPr>
      <w:keepNext/>
      <w:keepLines/>
      <w:spacing w:after="50" w:line="256" w:lineRule="auto"/>
      <w:ind w:left="10" w:right="4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8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15AA"/>
    <w:rPr>
      <w:rFonts w:ascii="Century Gothic" w:eastAsia="Century Gothic" w:hAnsi="Century Gothic" w:cs="Century Gothic"/>
      <w:b/>
      <w:color w:val="000000"/>
      <w:sz w:val="28"/>
      <w:u w:val="single" w:color="000000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115A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115AA"/>
    <w:rPr>
      <w:rFonts w:ascii="Arial" w:eastAsia="Arial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15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next w:val="Normal"/>
    <w:link w:val="Ttulo1Char"/>
    <w:uiPriority w:val="9"/>
    <w:qFormat/>
    <w:rsid w:val="002115AA"/>
    <w:pPr>
      <w:keepNext/>
      <w:keepLines/>
      <w:spacing w:after="50" w:line="256" w:lineRule="auto"/>
      <w:ind w:left="10" w:right="4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8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15AA"/>
    <w:rPr>
      <w:rFonts w:ascii="Century Gothic" w:eastAsia="Century Gothic" w:hAnsi="Century Gothic" w:cs="Century Gothic"/>
      <w:b/>
      <w:color w:val="000000"/>
      <w:sz w:val="28"/>
      <w:u w:val="single" w:color="000000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115A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115AA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2019-01-09T20:26:00Z</dcterms:created>
  <dcterms:modified xsi:type="dcterms:W3CDTF">2019-01-09T20:28:00Z</dcterms:modified>
</cp:coreProperties>
</file>