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C" w:rsidRPr="004A370C" w:rsidRDefault="004A370C" w:rsidP="004A370C">
      <w:pPr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>INDICAÇÃO N° 104/2018</w:t>
      </w:r>
    </w:p>
    <w:p w:rsidR="004A370C" w:rsidRPr="004A370C" w:rsidRDefault="004A370C" w:rsidP="004A370C">
      <w:pPr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>AUTOR: PLENÁRIO DA CÂMARA MUNICIPAL</w:t>
      </w:r>
    </w:p>
    <w:p w:rsidR="004A370C" w:rsidRPr="004A370C" w:rsidRDefault="004A370C" w:rsidP="004A370C">
      <w:pPr>
        <w:rPr>
          <w:rFonts w:asciiTheme="minorHAnsi" w:hAnsiTheme="minorHAnsi" w:cstheme="minorHAnsi"/>
          <w:b/>
          <w:sz w:val="28"/>
          <w:szCs w:val="28"/>
        </w:rPr>
      </w:pP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vanish/>
          <w:sz w:val="28"/>
          <w:szCs w:val="28"/>
        </w:rPr>
      </w:pPr>
      <w:r w:rsidRPr="004A370C">
        <w:rPr>
          <w:rFonts w:asciiTheme="minorHAnsi" w:hAnsiTheme="minorHAnsi" w:cstheme="minorHAnsi"/>
          <w:sz w:val="28"/>
          <w:szCs w:val="28"/>
        </w:rPr>
        <w:tab/>
      </w:r>
      <w:r w:rsidRPr="004A370C">
        <w:rPr>
          <w:rFonts w:asciiTheme="minorHAnsi" w:hAnsiTheme="minorHAnsi" w:cstheme="minorHAnsi"/>
          <w:sz w:val="28"/>
          <w:szCs w:val="28"/>
        </w:rPr>
        <w:tab/>
      </w:r>
      <w:r w:rsidRPr="004A370C">
        <w:rPr>
          <w:rFonts w:asciiTheme="minorHAnsi" w:hAnsiTheme="minorHAnsi" w:cstheme="minorHAnsi"/>
          <w:sz w:val="28"/>
          <w:szCs w:val="28"/>
        </w:rPr>
        <w:tab/>
      </w:r>
      <w:r w:rsidRPr="004A370C">
        <w:rPr>
          <w:rFonts w:asciiTheme="minorHAnsi" w:hAnsiTheme="minorHAnsi" w:cstheme="minorHAnsi"/>
          <w:vanish/>
          <w:sz w:val="28"/>
          <w:szCs w:val="28"/>
        </w:rPr>
        <w:t>hospital Muni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ab/>
      </w:r>
      <w:r w:rsidRPr="004A370C">
        <w:rPr>
          <w:rFonts w:asciiTheme="minorHAnsi" w:hAnsiTheme="minorHAnsi" w:cstheme="minorHAnsi"/>
          <w:b/>
          <w:sz w:val="28"/>
          <w:szCs w:val="28"/>
        </w:rPr>
        <w:tab/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70C" w:rsidRPr="004A370C" w:rsidRDefault="004A370C" w:rsidP="004A370C">
      <w:pPr>
        <w:jc w:val="both"/>
        <w:rPr>
          <w:rFonts w:asciiTheme="minorHAnsi" w:hAnsiTheme="minorHAnsi" w:cstheme="minorHAnsi"/>
          <w:sz w:val="28"/>
          <w:szCs w:val="28"/>
        </w:rPr>
      </w:pPr>
      <w:r w:rsidRPr="004A370C">
        <w:rPr>
          <w:rFonts w:asciiTheme="minorHAnsi" w:hAnsiTheme="minorHAnsi" w:cstheme="minorHAnsi"/>
          <w:sz w:val="28"/>
          <w:szCs w:val="28"/>
        </w:rPr>
        <w:tab/>
      </w:r>
      <w:r w:rsidRPr="004A370C">
        <w:rPr>
          <w:rFonts w:asciiTheme="minorHAnsi" w:hAnsiTheme="minorHAnsi" w:cstheme="minorHAnsi"/>
          <w:sz w:val="28"/>
          <w:szCs w:val="28"/>
        </w:rPr>
        <w:tab/>
        <w:t>De acordo com o Regimento Interno desta Casa de Leis, solicitamos a V. Exa. Que seja encaminhado expediente ao Prefeito Municipal João Batista Vaz da Silva, com cópia a Secretária Municipal de Saúde, mostrando a necessidade da aquisição de um aparelho CARDIOTOCOGRAFO.</w:t>
      </w:r>
    </w:p>
    <w:p w:rsidR="004A370C" w:rsidRPr="004A370C" w:rsidRDefault="004A370C" w:rsidP="004A370C">
      <w:pPr>
        <w:rPr>
          <w:rFonts w:asciiTheme="minorHAnsi" w:hAnsiTheme="minorHAnsi" w:cstheme="minorHAnsi"/>
          <w:sz w:val="28"/>
          <w:szCs w:val="28"/>
        </w:rPr>
      </w:pPr>
    </w:p>
    <w:p w:rsidR="004A370C" w:rsidRPr="004A370C" w:rsidRDefault="004A370C" w:rsidP="004A370C">
      <w:pPr>
        <w:jc w:val="both"/>
        <w:rPr>
          <w:rFonts w:asciiTheme="minorHAnsi" w:hAnsiTheme="minorHAnsi" w:cstheme="minorHAnsi"/>
          <w:sz w:val="28"/>
          <w:szCs w:val="28"/>
        </w:rPr>
      </w:pPr>
      <w:r w:rsidRPr="004A370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vanish/>
          <w:sz w:val="28"/>
          <w:szCs w:val="28"/>
        </w:rPr>
      </w:pPr>
      <w:r w:rsidRPr="004A370C">
        <w:rPr>
          <w:rFonts w:asciiTheme="minorHAnsi" w:hAnsiTheme="minorHAnsi" w:cstheme="minorHAnsi"/>
          <w:vanish/>
          <w:sz w:val="28"/>
          <w:szCs w:val="28"/>
        </w:rPr>
        <w:t>hospital Muni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ab/>
      </w:r>
      <w:r w:rsidRPr="004A370C">
        <w:rPr>
          <w:rFonts w:asciiTheme="minorHAnsi" w:hAnsiTheme="minorHAnsi" w:cstheme="minorHAnsi"/>
          <w:b/>
          <w:sz w:val="28"/>
          <w:szCs w:val="28"/>
        </w:rPr>
        <w:tab/>
        <w:t>J U S T I F I C A T I VA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370C" w:rsidRPr="004A370C" w:rsidRDefault="004A370C" w:rsidP="004A370C">
      <w:pP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4A370C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Este nosso pedido </w:t>
      </w:r>
      <w:r w:rsidRPr="004A370C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se deve pelo fato que este aparelho é indicado para monitoração da gestação durante as fases que antecedem o parto, por meio da ausculta e visualização dos batimentos cardíacos fetais, da monitoração da contração uterina e dos movimentos fetais é indicado para gestação única ou </w:t>
      </w:r>
      <w:proofErr w:type="spellStart"/>
      <w:r w:rsidRPr="004A370C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gemelar</w:t>
      </w:r>
      <w:proofErr w:type="spellEnd"/>
      <w:r w:rsidRPr="004A370C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, com isso iremos reduzir a mortalidade fetal e</w:t>
      </w:r>
      <w:proofErr w:type="gramStart"/>
      <w:r w:rsidRPr="004A370C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 </w:t>
      </w:r>
      <w:proofErr w:type="gramEnd"/>
      <w:r w:rsidRPr="004A370C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dar mais qualidade e condições aos médicos para avaliação das gestantes.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70C" w:rsidRPr="004A370C" w:rsidRDefault="004A370C" w:rsidP="004A370C">
      <w:pPr>
        <w:jc w:val="both"/>
        <w:rPr>
          <w:rFonts w:asciiTheme="minorHAnsi" w:hAnsiTheme="minorHAnsi" w:cstheme="minorHAnsi"/>
          <w:sz w:val="28"/>
          <w:szCs w:val="28"/>
        </w:rPr>
      </w:pPr>
      <w:r w:rsidRPr="004A370C">
        <w:rPr>
          <w:rFonts w:asciiTheme="minorHAnsi" w:hAnsiTheme="minorHAnsi" w:cstheme="minorHAnsi"/>
          <w:sz w:val="28"/>
          <w:szCs w:val="28"/>
        </w:rPr>
        <w:tab/>
      </w:r>
      <w:r w:rsidRPr="004A370C">
        <w:rPr>
          <w:rFonts w:asciiTheme="minorHAnsi" w:hAnsiTheme="minorHAnsi" w:cstheme="minorHAnsi"/>
          <w:sz w:val="28"/>
          <w:szCs w:val="28"/>
        </w:rPr>
        <w:tab/>
      </w:r>
    </w:p>
    <w:p w:rsidR="004A370C" w:rsidRPr="004A370C" w:rsidRDefault="004A370C" w:rsidP="004A370C">
      <w:pPr>
        <w:ind w:left="708" w:firstLine="708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 xml:space="preserve">                 Sala das Sessões da Câmara Municipal</w:t>
      </w:r>
    </w:p>
    <w:p w:rsidR="004A370C" w:rsidRPr="004A370C" w:rsidRDefault="004A370C" w:rsidP="004A370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>Palácio Adiel Antonio Ribeiro</w:t>
      </w:r>
    </w:p>
    <w:p w:rsidR="004A370C" w:rsidRPr="004A370C" w:rsidRDefault="004A370C" w:rsidP="004A370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>Nova Xavantina-MT, 21 de setembro</w:t>
      </w:r>
      <w:proofErr w:type="gramStart"/>
      <w:r w:rsidRPr="004A370C">
        <w:rPr>
          <w:rFonts w:asciiTheme="minorHAnsi" w:hAnsiTheme="minorHAnsi" w:cstheme="minorHAnsi"/>
          <w:b/>
          <w:sz w:val="28"/>
          <w:szCs w:val="28"/>
        </w:rPr>
        <w:t xml:space="preserve">  </w:t>
      </w:r>
      <w:proofErr w:type="gramEnd"/>
      <w:r w:rsidRPr="004A370C">
        <w:rPr>
          <w:rFonts w:asciiTheme="minorHAnsi" w:hAnsiTheme="minorHAnsi" w:cstheme="minorHAnsi"/>
          <w:b/>
          <w:sz w:val="28"/>
          <w:szCs w:val="28"/>
        </w:rPr>
        <w:t>de 2018.</w:t>
      </w: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A370C">
        <w:rPr>
          <w:rFonts w:asciiTheme="minorHAnsi" w:hAnsiTheme="minorHAnsi" w:cstheme="minorHAnsi"/>
          <w:b/>
          <w:sz w:val="28"/>
          <w:szCs w:val="28"/>
        </w:rPr>
        <w:tab/>
      </w:r>
      <w:r w:rsidRPr="004A370C">
        <w:rPr>
          <w:rFonts w:asciiTheme="minorHAnsi" w:hAnsiTheme="minorHAnsi" w:cstheme="minorHAnsi"/>
          <w:b/>
          <w:sz w:val="28"/>
          <w:szCs w:val="28"/>
        </w:rPr>
        <w:tab/>
      </w:r>
    </w:p>
    <w:p w:rsidR="004A370C" w:rsidRPr="004A370C" w:rsidRDefault="004A370C" w:rsidP="004A370C">
      <w:pPr>
        <w:ind w:left="-851" w:right="-852" w:firstLine="851"/>
        <w:jc w:val="center"/>
        <w:rPr>
          <w:rFonts w:asciiTheme="minorHAnsi" w:hAnsiTheme="minorHAnsi" w:cstheme="minorHAnsi"/>
          <w:sz w:val="28"/>
          <w:szCs w:val="28"/>
        </w:rPr>
      </w:pPr>
      <w:r w:rsidRPr="004A370C">
        <w:rPr>
          <w:rFonts w:asciiTheme="minorHAnsi" w:hAnsiTheme="minorHAnsi" w:cstheme="minorHAnsi"/>
          <w:sz w:val="28"/>
          <w:szCs w:val="28"/>
        </w:rPr>
        <w:t>Anilton Silva Moura</w:t>
      </w:r>
    </w:p>
    <w:p w:rsidR="004A370C" w:rsidRPr="004A370C" w:rsidRDefault="004A370C" w:rsidP="004A370C">
      <w:pPr>
        <w:ind w:left="-851" w:right="-852" w:firstLine="851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4A370C" w:rsidRPr="004A370C" w:rsidTr="004A370C">
        <w:tc>
          <w:tcPr>
            <w:tcW w:w="2831" w:type="dxa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 João Machado Neto</w:t>
            </w:r>
          </w:p>
        </w:tc>
        <w:tc>
          <w:tcPr>
            <w:tcW w:w="4369" w:type="dxa"/>
          </w:tcPr>
          <w:p w:rsidR="004A370C" w:rsidRPr="004A370C" w:rsidRDefault="004A370C">
            <w:pPr>
              <w:ind w:right="-8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       Elias Bueno de Souza</w:t>
            </w:r>
          </w:p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A370C" w:rsidRPr="004A370C" w:rsidTr="004A370C">
        <w:tc>
          <w:tcPr>
            <w:tcW w:w="2831" w:type="dxa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 Luismar B. da Silva</w:t>
            </w:r>
          </w:p>
        </w:tc>
        <w:tc>
          <w:tcPr>
            <w:tcW w:w="4369" w:type="dxa"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        Paulo Cesar Trindade</w:t>
            </w:r>
          </w:p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A370C" w:rsidRPr="004A370C" w:rsidTr="004A370C">
        <w:tc>
          <w:tcPr>
            <w:tcW w:w="4247" w:type="dxa"/>
            <w:gridSpan w:val="2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>Pedro Luís Breitenbach</w:t>
            </w:r>
            <w:proofErr w:type="gramStart"/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End"/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Rosemeire Aparecida Pazeto</w:t>
            </w:r>
          </w:p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A370C" w:rsidRPr="004A370C" w:rsidTr="004A370C">
        <w:tc>
          <w:tcPr>
            <w:tcW w:w="4247" w:type="dxa"/>
            <w:gridSpan w:val="2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Savio </w:t>
            </w:r>
            <w:proofErr w:type="spellStart"/>
            <w:r w:rsidRPr="004A370C">
              <w:rPr>
                <w:rFonts w:asciiTheme="minorHAnsi" w:hAnsiTheme="minorHAnsi" w:cstheme="minorHAnsi"/>
                <w:sz w:val="28"/>
                <w:szCs w:val="28"/>
              </w:rPr>
              <w:t>Luis</w:t>
            </w:r>
            <w:proofErr w:type="spellEnd"/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Farias Rodrigues</w:t>
            </w:r>
          </w:p>
        </w:tc>
        <w:tc>
          <w:tcPr>
            <w:tcW w:w="5784" w:type="dxa"/>
            <w:gridSpan w:val="2"/>
            <w:hideMark/>
          </w:tcPr>
          <w:p w:rsidR="004A370C" w:rsidRPr="004A370C" w:rsidRDefault="004A370C">
            <w:pPr>
              <w:ind w:left="-851" w:right="-852" w:firstLine="85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A370C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Valteri Araújo da Silva</w:t>
            </w:r>
          </w:p>
        </w:tc>
      </w:tr>
    </w:tbl>
    <w:p w:rsidR="004A370C" w:rsidRPr="004A370C" w:rsidRDefault="004A370C" w:rsidP="004A370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14D87" w:rsidRPr="004A370C" w:rsidRDefault="00414D87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414D87" w:rsidRPr="004A3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C"/>
    <w:rsid w:val="00414D87"/>
    <w:rsid w:val="004A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2018-09-24T20:16:00Z</dcterms:created>
  <dcterms:modified xsi:type="dcterms:W3CDTF">2018-09-24T20:18:00Z</dcterms:modified>
</cp:coreProperties>
</file>