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t-BR"/>
        </w:rPr>
      </w:pPr>
      <w:r w:rsidRPr="00D256AF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t-BR"/>
        </w:rPr>
        <w:t xml:space="preserve">LEI MUNICIPAL </w:t>
      </w:r>
      <w:proofErr w:type="gramStart"/>
      <w:r w:rsidRPr="00D256AF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t-BR"/>
        </w:rPr>
        <w:t>N.º</w:t>
      </w:r>
      <w:proofErr w:type="gramEnd"/>
      <w:r w:rsidRPr="00D256AF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t-BR"/>
        </w:rPr>
        <w:t xml:space="preserve"> 2.332, DE 14 DE DEZEMBRO DE 2021 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Calibri" w:eastAsia="Times New Roman" w:hAnsi="Calibri" w:cs="Calibri"/>
          <w:i/>
          <w:sz w:val="24"/>
          <w:szCs w:val="24"/>
          <w:lang w:eastAsia="pt-BR"/>
        </w:rPr>
      </w:pPr>
      <w:r w:rsidRPr="00D256AF">
        <w:rPr>
          <w:rFonts w:ascii="Calibri" w:eastAsia="Times New Roman" w:hAnsi="Calibri" w:cs="Calibri"/>
          <w:i/>
          <w:sz w:val="24"/>
          <w:szCs w:val="24"/>
          <w:lang w:eastAsia="pt-BR"/>
        </w:rPr>
        <w:t>Dispõe sobre o Plano Plurianual do Município de Nova Xavantina – MT para o Quadriênio 2022 a 2025, e dá outras providências.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 xml:space="preserve">O </w:t>
      </w:r>
      <w:r w:rsidRPr="00D256AF">
        <w:rPr>
          <w:rFonts w:ascii="Calibri" w:eastAsia="Times New Roman" w:hAnsi="Calibri" w:cs="Calibri"/>
          <w:b/>
          <w:sz w:val="24"/>
          <w:szCs w:val="24"/>
          <w:lang w:eastAsia="pt-BR"/>
        </w:rPr>
        <w:t>Prefeito do Município de Nova Xavantina</w:t>
      </w:r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>, Estado de Mato Grosso, faz saber a todos os habitantes do Município, que a Câmara Municipal aprovou e ele sanciona a seguinte: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256AF">
        <w:rPr>
          <w:rFonts w:ascii="Calibri" w:eastAsia="Times New Roman" w:hAnsi="Calibri" w:cs="Calibri"/>
          <w:b/>
          <w:sz w:val="24"/>
          <w:szCs w:val="24"/>
          <w:lang w:eastAsia="pt-BR"/>
        </w:rPr>
        <w:t>Art. 1º</w:t>
      </w:r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 xml:space="preserve"> O Plano Plurianual da Administração Pública Municipal de Nova Xavantina - MT para o quadriênio de 2022 a 2025, contemplará as despesas de capital e outras delas decorrentes, e para as relativas aos programas de duração continuada, em conformidade com os Anexos integrantes desta lei.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 xml:space="preserve">§ 1º Os Anexos que compõem o Plano Plurianual, serão estruturados por Entidades, Órgãos, Unidades Orçamentárias, Funções, </w:t>
      </w:r>
      <w:proofErr w:type="spellStart"/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>Sub-Funções</w:t>
      </w:r>
      <w:proofErr w:type="spellEnd"/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>, Programas, Projetos/Atividades ou Operações Especiais, Rubricas da Receita e Elementos da Despesa.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 xml:space="preserve">                  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>§ 2º Para fins desta Lei considera-se: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256AF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I -</w:t>
      </w:r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Pr="00D256AF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Programa</w:t>
      </w:r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 xml:space="preserve"> - o instrumento de organização da ação governamental visando à concretização dos objetivos pretendidos;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256AF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II -</w:t>
      </w:r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Pr="00D256AF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Objetivos</w:t>
      </w:r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 xml:space="preserve"> - os resultados que se pretende alcançar com a realização das ações de governo;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256AF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III - Público Alvo - </w:t>
      </w:r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>população, órgão, setor, comunidade, etc. a que se destina o programa;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D256AF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IV - Projeto/Atividade ou Operações Especiais - </w:t>
      </w:r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>a especificação</w:t>
      </w:r>
      <w:r w:rsidRPr="00D256AF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>da natureza da ação que se pretende realizar;</w:t>
      </w:r>
      <w:r w:rsidRPr="00D256AF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256AF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V - Ações - </w:t>
      </w:r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>o conjunto de procedimentos e trabalhos governamentais com vistas a execução do programa;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256AF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VI - Produto - </w:t>
      </w:r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>a designação</w:t>
      </w:r>
      <w:r w:rsidRPr="00D256AF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>que se deve dar aos</w:t>
      </w:r>
      <w:r w:rsidRPr="00D256AF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>bens e serviços produzidos em cada ação governamental na execução do programa;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D256AF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VII - Unidade de Medida - </w:t>
      </w:r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>a designação que se deve dar à quantificação do produto que se espera obter;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256AF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VIII - Metas - </w:t>
      </w:r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>os objetivos quantitativos em termos de produtos e resultados a alcançar.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hi-IN"/>
        </w:rPr>
      </w:pPr>
      <w:r w:rsidRPr="00D256AF">
        <w:rPr>
          <w:rFonts w:ascii="Calibri" w:eastAsia="Noto Sans CJK SC Regular" w:hAnsi="Calibri" w:cs="Calibri"/>
          <w:kern w:val="3"/>
          <w:sz w:val="24"/>
          <w:szCs w:val="24"/>
          <w:lang w:eastAsia="zh-CN" w:bidi="hi-IN"/>
        </w:rPr>
        <w:t>§ 3º</w:t>
      </w:r>
      <w:r w:rsidRPr="00D256AF">
        <w:rPr>
          <w:rFonts w:ascii="Calibri" w:eastAsia="Noto Sans CJK SC Regular" w:hAnsi="Calibri" w:cs="Calibri"/>
          <w:b/>
          <w:kern w:val="3"/>
          <w:sz w:val="24"/>
          <w:szCs w:val="24"/>
          <w:lang w:eastAsia="zh-CN" w:bidi="hi-IN"/>
        </w:rPr>
        <w:t xml:space="preserve"> </w:t>
      </w: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>São diretrizes do PPA 2022-2025: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hi-IN"/>
        </w:rPr>
      </w:pP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 xml:space="preserve">I - </w:t>
      </w:r>
      <w:proofErr w:type="gramStart"/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>o</w:t>
      </w:r>
      <w:proofErr w:type="gramEnd"/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 xml:space="preserve"> aprimoramento da governança, da modernização da gestão pública Municipal, com eficiência administrativa, transparência, digitalização de serviços governamentais e promoção da produtividade da estrutura administrativa;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hi-IN"/>
        </w:rPr>
      </w:pP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 xml:space="preserve">II - </w:t>
      </w:r>
      <w:proofErr w:type="gramStart"/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>a</w:t>
      </w:r>
      <w:proofErr w:type="gramEnd"/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 xml:space="preserve"> busca contínua pelo aprimoramento da qualidade do gasto público, por meio da adoção de indicadores e metas que possibilitem a mensuração da eficácia das políticas públicas;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hi-IN"/>
        </w:rPr>
      </w:pP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lastRenderedPageBreak/>
        <w:t>III - a articulação e a coordenação com os demais entes federativos, com vistas à redução das desigualdades, combinados: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hi-IN"/>
        </w:rPr>
      </w:pP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 xml:space="preserve">a) processos de relacionamento formal, por meio da celebração de contratos ou convênios, que envolvam a transferência de recursos e responsabilidades; e 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hi-IN"/>
        </w:rPr>
      </w:pP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 xml:space="preserve">b) mecanismos de monitoramento e avaliação; 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D256AF">
        <w:rPr>
          <w:rFonts w:ascii="Calibri" w:eastAsia="Calibri" w:hAnsi="Calibri" w:cs="Calibri"/>
          <w:sz w:val="24"/>
          <w:szCs w:val="24"/>
        </w:rPr>
        <w:t xml:space="preserve">IV - </w:t>
      </w:r>
      <w:proofErr w:type="gramStart"/>
      <w:r w:rsidRPr="00D256AF">
        <w:rPr>
          <w:rFonts w:ascii="Calibri" w:eastAsia="Calibri" w:hAnsi="Calibri" w:cs="Calibri"/>
          <w:sz w:val="24"/>
          <w:szCs w:val="24"/>
        </w:rPr>
        <w:t>a</w:t>
      </w:r>
      <w:proofErr w:type="gramEnd"/>
      <w:r w:rsidRPr="00D256AF">
        <w:rPr>
          <w:rFonts w:ascii="Calibri" w:eastAsia="Calibri" w:hAnsi="Calibri" w:cs="Calibri"/>
          <w:sz w:val="24"/>
          <w:szCs w:val="24"/>
        </w:rPr>
        <w:t xml:space="preserve"> eficiência da ação do setor público, com a valorização da ciência e tecnologia;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D256AF">
        <w:rPr>
          <w:rFonts w:ascii="Calibri" w:eastAsia="Calibri" w:hAnsi="Calibri" w:cs="Calibri"/>
          <w:sz w:val="24"/>
          <w:szCs w:val="24"/>
        </w:rPr>
        <w:t xml:space="preserve">V - </w:t>
      </w:r>
      <w:proofErr w:type="gramStart"/>
      <w:r w:rsidRPr="00D256AF">
        <w:rPr>
          <w:rFonts w:ascii="Calibri" w:eastAsia="Calibri" w:hAnsi="Calibri" w:cs="Calibri"/>
          <w:sz w:val="24"/>
          <w:szCs w:val="24"/>
        </w:rPr>
        <w:t>a</w:t>
      </w:r>
      <w:proofErr w:type="gramEnd"/>
      <w:r w:rsidRPr="00D256AF">
        <w:rPr>
          <w:rFonts w:ascii="Calibri" w:eastAsia="Calibri" w:hAnsi="Calibri" w:cs="Calibri"/>
          <w:sz w:val="24"/>
          <w:szCs w:val="24"/>
        </w:rPr>
        <w:t xml:space="preserve"> garantia do equilíbrio das contas públicas, com vistas a inserir o Município de Nova Xavantina entre os Municípios com alto grau de investimento;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D256AF">
        <w:rPr>
          <w:rFonts w:ascii="Calibri" w:eastAsia="Calibri" w:hAnsi="Calibri" w:cs="Calibri"/>
          <w:sz w:val="24"/>
          <w:szCs w:val="24"/>
        </w:rPr>
        <w:t xml:space="preserve">VI - </w:t>
      </w:r>
      <w:proofErr w:type="gramStart"/>
      <w:r w:rsidRPr="00D256AF">
        <w:rPr>
          <w:rFonts w:ascii="Calibri" w:eastAsia="Calibri" w:hAnsi="Calibri" w:cs="Calibri"/>
          <w:sz w:val="24"/>
          <w:szCs w:val="24"/>
        </w:rPr>
        <w:t>a</w:t>
      </w:r>
      <w:proofErr w:type="gramEnd"/>
      <w:r w:rsidRPr="00D256AF">
        <w:rPr>
          <w:rFonts w:ascii="Calibri" w:eastAsia="Calibri" w:hAnsi="Calibri" w:cs="Calibri"/>
          <w:sz w:val="24"/>
          <w:szCs w:val="24"/>
        </w:rPr>
        <w:t xml:space="preserve"> intensificação do combate à corrupção, e apoio a programas e políticas públicas de combate à violência e ao crime organizado;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D256AF">
        <w:rPr>
          <w:rFonts w:ascii="Calibri" w:eastAsia="Calibri" w:hAnsi="Calibri" w:cs="Calibri"/>
          <w:sz w:val="24"/>
          <w:szCs w:val="24"/>
        </w:rPr>
        <w:t>VII - a promoção e defesa dos direitos humanos dos munícipes, com foco no amparo à família;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D256AF">
        <w:rPr>
          <w:rFonts w:ascii="Calibri" w:eastAsia="Calibri" w:hAnsi="Calibri" w:cs="Calibri"/>
          <w:sz w:val="24"/>
          <w:szCs w:val="24"/>
        </w:rPr>
        <w:t>VIII - o combate à fome, à miséria e às desigualdades sociais;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D256AF">
        <w:rPr>
          <w:rFonts w:ascii="Calibri" w:eastAsia="Calibri" w:hAnsi="Calibri" w:cs="Calibri"/>
          <w:sz w:val="24"/>
          <w:szCs w:val="24"/>
        </w:rPr>
        <w:t xml:space="preserve">IX - </w:t>
      </w:r>
      <w:proofErr w:type="gramStart"/>
      <w:r w:rsidRPr="00D256AF">
        <w:rPr>
          <w:rFonts w:ascii="Calibri" w:eastAsia="Calibri" w:hAnsi="Calibri" w:cs="Calibri"/>
          <w:sz w:val="24"/>
          <w:szCs w:val="24"/>
        </w:rPr>
        <w:t>a</w:t>
      </w:r>
      <w:proofErr w:type="gramEnd"/>
      <w:r w:rsidRPr="00D256AF">
        <w:rPr>
          <w:rFonts w:ascii="Calibri" w:eastAsia="Calibri" w:hAnsi="Calibri" w:cs="Calibri"/>
          <w:sz w:val="24"/>
          <w:szCs w:val="24"/>
        </w:rPr>
        <w:t xml:space="preserve"> dedicação prioritária à qualidade da educação básica, especialmente a educação infantil, e à preparação para o mercado de trabalho;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D256AF">
        <w:rPr>
          <w:rFonts w:ascii="Calibri" w:eastAsia="Calibri" w:hAnsi="Calibri" w:cs="Calibri"/>
          <w:sz w:val="24"/>
          <w:szCs w:val="24"/>
        </w:rPr>
        <w:t xml:space="preserve">X - </w:t>
      </w:r>
      <w:proofErr w:type="gramStart"/>
      <w:r w:rsidRPr="00D256AF">
        <w:rPr>
          <w:rFonts w:ascii="Calibri" w:eastAsia="Calibri" w:hAnsi="Calibri" w:cs="Calibri"/>
          <w:sz w:val="24"/>
          <w:szCs w:val="24"/>
        </w:rPr>
        <w:t>a</w:t>
      </w:r>
      <w:proofErr w:type="gramEnd"/>
      <w:r w:rsidRPr="00D256AF">
        <w:rPr>
          <w:rFonts w:ascii="Calibri" w:eastAsia="Calibri" w:hAnsi="Calibri" w:cs="Calibri"/>
          <w:sz w:val="24"/>
          <w:szCs w:val="24"/>
        </w:rPr>
        <w:t xml:space="preserve"> ampliação da cobertura e da resolutividade da atenção primária à saúde, com prioridade na prevenção, e o fortalecimento da integração entre os serviços de saúde: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D256AF">
        <w:rPr>
          <w:rFonts w:ascii="Calibri" w:eastAsia="Calibri" w:hAnsi="Calibri" w:cs="Calibri"/>
          <w:sz w:val="24"/>
          <w:szCs w:val="24"/>
        </w:rPr>
        <w:t xml:space="preserve">XI - a ênfase na geração de oportunidades e de estímulos à inserção no mercado de trabalho, com especial atenção ao primeiro emprego; 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D256AF">
        <w:rPr>
          <w:rFonts w:ascii="Calibri" w:eastAsia="Calibri" w:hAnsi="Calibri" w:cs="Calibri"/>
          <w:sz w:val="24"/>
          <w:szCs w:val="24"/>
        </w:rPr>
        <w:t xml:space="preserve">XII - a promoção da melhoria da qualidade ambiental, da conservação e do uso sustentável de recursos naturais, considerados os custos e os benefícios ambientais; 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D256AF">
        <w:rPr>
          <w:rFonts w:ascii="Calibri" w:eastAsia="Calibri" w:hAnsi="Calibri" w:cs="Calibri"/>
          <w:sz w:val="24"/>
          <w:szCs w:val="24"/>
        </w:rPr>
        <w:t>XIII - o fomento à pesquisa científica e tecnológica, com foco no atendimento à saúde, inclusive para prevenção e tratamento de doenças raras;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D256AF">
        <w:rPr>
          <w:rFonts w:ascii="Calibri" w:eastAsia="Calibri" w:hAnsi="Calibri" w:cs="Calibri"/>
          <w:sz w:val="24"/>
          <w:szCs w:val="24"/>
        </w:rPr>
        <w:t>XIV - a ampliação do investimento privado em infraestrutura, orientado pela associação entre planejamento de longo prazo e redução da insegurança jurídica;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D256AF">
        <w:rPr>
          <w:rFonts w:ascii="Calibri" w:eastAsia="Calibri" w:hAnsi="Calibri" w:cs="Calibri"/>
          <w:sz w:val="24"/>
          <w:szCs w:val="24"/>
        </w:rPr>
        <w:t xml:space="preserve">XV - </w:t>
      </w:r>
      <w:proofErr w:type="gramStart"/>
      <w:r w:rsidRPr="00D256AF">
        <w:rPr>
          <w:rFonts w:ascii="Calibri" w:eastAsia="Calibri" w:hAnsi="Calibri" w:cs="Calibri"/>
          <w:sz w:val="24"/>
          <w:szCs w:val="24"/>
        </w:rPr>
        <w:t>a ampliação e a orientação</w:t>
      </w:r>
      <w:proofErr w:type="gramEnd"/>
      <w:r w:rsidRPr="00D256AF">
        <w:rPr>
          <w:rFonts w:ascii="Calibri" w:eastAsia="Calibri" w:hAnsi="Calibri" w:cs="Calibri"/>
          <w:sz w:val="24"/>
          <w:szCs w:val="24"/>
        </w:rPr>
        <w:t xml:space="preserve"> do investimento público, com ênfase no provimento de infraestrutura e na sua manutenção;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D256AF">
        <w:rPr>
          <w:rFonts w:ascii="Calibri" w:eastAsia="Calibri" w:hAnsi="Calibri" w:cs="Calibri"/>
          <w:sz w:val="24"/>
          <w:szCs w:val="24"/>
        </w:rPr>
        <w:t>XVI - o desenvolvimento das capacidades e das condições necessárias à promoção dos interesses locais;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D256AF">
        <w:rPr>
          <w:rFonts w:ascii="Calibri" w:eastAsia="Calibri" w:hAnsi="Calibri" w:cs="Calibri"/>
          <w:sz w:val="24"/>
          <w:szCs w:val="24"/>
        </w:rPr>
        <w:t>XVII - a ênfase no desenvolvimento urbano sustentável, com a utilização do conceito de cidade inteligente e o fomento aos negócios de impacto social e ambiental;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D256AF">
        <w:rPr>
          <w:rFonts w:ascii="Calibri" w:eastAsia="Calibri" w:hAnsi="Calibri" w:cs="Calibri"/>
          <w:sz w:val="24"/>
          <w:szCs w:val="24"/>
        </w:rPr>
        <w:t>XVIII - a simplificação e a progressividade do sistema tributário, a melhoria do ambiente de negócios, o estímulo à concorrência e a maior abertura da economia municipal, priorizando o apoio às micro e pequenas empresas com sede no município; e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256AF">
        <w:rPr>
          <w:rFonts w:ascii="Calibri" w:eastAsia="Calibri" w:hAnsi="Calibri" w:cs="Calibri"/>
          <w:sz w:val="24"/>
          <w:szCs w:val="24"/>
        </w:rPr>
        <w:t>XIX - o estímulo ao empreendedorismo, por meio da concessão de incentivos e benefícios fiscais e da redução de entraves burocráticos</w:t>
      </w:r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>.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 xml:space="preserve">XX – </w:t>
      </w:r>
      <w:proofErr w:type="gramStart"/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>o</w:t>
      </w:r>
      <w:proofErr w:type="gramEnd"/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 xml:space="preserve"> fortalecimento da harmonia e independência entre os Poderes Legislativo e Executivo Municipal.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Noto Sans CJK SC Regular" w:hAnsi="Calibri" w:cs="Calibri"/>
          <w:b/>
          <w:kern w:val="3"/>
          <w:sz w:val="24"/>
          <w:szCs w:val="24"/>
          <w:lang w:eastAsia="zh-CN" w:bidi="hi-IN"/>
        </w:rPr>
      </w:pP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hi-IN"/>
        </w:rPr>
      </w:pPr>
      <w:r w:rsidRPr="00D256AF">
        <w:rPr>
          <w:rFonts w:ascii="Calibri" w:eastAsia="Noto Sans CJK SC Regular" w:hAnsi="Calibri" w:cs="Calibri"/>
          <w:kern w:val="3"/>
          <w:sz w:val="24"/>
          <w:szCs w:val="24"/>
          <w:lang w:eastAsia="zh-CN" w:bidi="hi-IN"/>
        </w:rPr>
        <w:t>§ 4º</w:t>
      </w: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 xml:space="preserve"> São Objetivos do PPA 2022-2025: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hi-IN"/>
        </w:rPr>
      </w:pP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>I – Criar um ambiente de oportunidades de negócio para a geração de emprego e renda;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hi-IN"/>
        </w:rPr>
      </w:pP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lastRenderedPageBreak/>
        <w:t>II – Garantir o desenvolvimento urbano de forma sustentável;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hi-IN"/>
        </w:rPr>
      </w:pP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>III – Elevar a expectativa de vida da população;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hi-IN"/>
        </w:rPr>
      </w:pP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>IV – Garantir a qualidade da educação básica;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hi-IN"/>
        </w:rPr>
      </w:pP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>V – Assegurar políticas voltadas às pessoas em situação de vulnerabilidade social;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hi-IN"/>
        </w:rPr>
      </w:pP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>VI – Garantir a acessibilidade e mobilidade urbana;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hi-IN"/>
        </w:rPr>
      </w:pP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>VII – Fortalecer o Turismo e a cultura;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hi-IN"/>
        </w:rPr>
      </w:pP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>VIII – Fomentar as práticas de esporte e lazer;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hi-IN"/>
        </w:rPr>
      </w:pP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>IX – Fortalecer o controle social;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hi-IN"/>
        </w:rPr>
      </w:pP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>X – Garantir a celeridade e a qualidade dos serviços prestados ao cidadão;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hi-IN"/>
        </w:rPr>
      </w:pP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>XI – Assegurar a qualidade da informação;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hi-IN"/>
        </w:rPr>
      </w:pP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>XII – Buscar a excelência das práticas de gestão e dos resultados;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hi-IN"/>
        </w:rPr>
      </w:pP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>XIII – Assegurar a excelência do desempenho profissional e gerencial;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hi-IN"/>
        </w:rPr>
      </w:pP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>XIV – Promover a valorização e o reconhecimento dos servidores;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hi-IN"/>
        </w:rPr>
      </w:pP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>XV – Desenvolver a cultura socioambiental;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hi-IN"/>
        </w:rPr>
      </w:pP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>XVI – Assegurar a excelência do equilíbrio fiscal.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hi-IN"/>
        </w:rPr>
      </w:pP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>XVII – Assegurar, garantir, respeitar e promover a harmonia e independência entre os Poderes Legislativo e Executivo Municipal.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hi-IN"/>
        </w:rPr>
      </w:pP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>XVIII – Trabalhar com cooperação, harmonia e comunhão com os ditames legais e constitucionais, com atenção as disposições e recomendações dos órgãos de fiscalização.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Noto Sans CJK SC Regular" w:hAnsi="Calibri" w:cs="Calibri"/>
          <w:b/>
          <w:kern w:val="3"/>
          <w:sz w:val="24"/>
          <w:szCs w:val="24"/>
          <w:lang w:eastAsia="zh-CN" w:bidi="hi-IN"/>
        </w:rPr>
      </w:pP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Noto Sans CJK SC Regular" w:hAnsi="Calibri" w:cs="Calibri"/>
          <w:b/>
          <w:kern w:val="3"/>
          <w:sz w:val="24"/>
          <w:szCs w:val="24"/>
          <w:lang w:eastAsia="zh-CN" w:bidi="hi-IN"/>
        </w:rPr>
      </w:pPr>
      <w:r w:rsidRPr="00D256AF">
        <w:rPr>
          <w:rFonts w:ascii="Calibri" w:eastAsia="Noto Sans CJK SC Regular" w:hAnsi="Calibri" w:cs="Calibri"/>
          <w:kern w:val="3"/>
          <w:sz w:val="24"/>
          <w:szCs w:val="24"/>
          <w:lang w:eastAsia="zh-CN" w:bidi="hi-IN"/>
        </w:rPr>
        <w:t>§ 5º</w:t>
      </w:r>
      <w:r w:rsidRPr="00D256AF">
        <w:rPr>
          <w:rFonts w:ascii="Calibri" w:eastAsia="Noto Sans CJK SC Regular" w:hAnsi="Calibri" w:cs="Calibri"/>
          <w:b/>
          <w:kern w:val="3"/>
          <w:sz w:val="24"/>
          <w:szCs w:val="24"/>
          <w:lang w:eastAsia="zh-CN" w:bidi="hi-IN"/>
        </w:rPr>
        <w:t xml:space="preserve"> </w:t>
      </w: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>O Poder Executivo Municipal promoverá o desenvolvimento e a manutenção de mecanismos de transparência nas etapas do ciclo de gestão do PPA 2022-2025, por meio de sistemas de informações periodicamente atualizados, definidos em regulamento</w:t>
      </w:r>
      <w:r w:rsidRPr="00D256AF">
        <w:rPr>
          <w:rFonts w:ascii="Calibri" w:eastAsia="Noto Sans CJK SC Regular" w:hAnsi="Calibri" w:cs="Calibri"/>
          <w:b/>
          <w:kern w:val="3"/>
          <w:sz w:val="24"/>
          <w:szCs w:val="24"/>
          <w:lang w:eastAsia="zh-CN" w:bidi="hi-IN"/>
        </w:rPr>
        <w:t>.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Noto Sans CJK SC Regular" w:hAnsi="Calibri" w:cs="Calibri"/>
          <w:b/>
          <w:kern w:val="3"/>
          <w:sz w:val="24"/>
          <w:szCs w:val="24"/>
          <w:lang w:eastAsia="zh-CN" w:bidi="hi-IN"/>
        </w:rPr>
      </w:pP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hi-IN"/>
        </w:rPr>
      </w:pPr>
      <w:r w:rsidRPr="00D256AF">
        <w:rPr>
          <w:rFonts w:ascii="Calibri" w:eastAsia="Noto Sans CJK SC Regular" w:hAnsi="Calibri" w:cs="Calibri"/>
          <w:kern w:val="3"/>
          <w:sz w:val="24"/>
          <w:szCs w:val="24"/>
          <w:lang w:eastAsia="zh-CN" w:bidi="hi-IN"/>
        </w:rPr>
        <w:t>§ 6º</w:t>
      </w: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 xml:space="preserve"> Com vistas ao acompanhamento e à fiscalização a que se referem o art. 70 e o inciso II do § 1º do art.166 da Constituição, serão assegurados aos membros e aos órgãos competentes, inclusive ao Tribunal de Contas, ao Ministério Público e à Controladoria-Geral, o acesso irrestrito, para consulta, aos sistemas de informações referidos no </w:t>
      </w:r>
      <w:r w:rsidRPr="00D256AF">
        <w:rPr>
          <w:rFonts w:ascii="Calibri" w:eastAsia="Calibri" w:hAnsi="Calibri" w:cs="Calibri"/>
          <w:bCs/>
          <w:kern w:val="3"/>
          <w:sz w:val="24"/>
          <w:szCs w:val="24"/>
          <w:lang w:bidi="hi-IN"/>
        </w:rPr>
        <w:t>parágrafo anterior</w:t>
      </w:r>
      <w:r w:rsidRPr="00D256AF">
        <w:rPr>
          <w:rFonts w:ascii="Calibri" w:eastAsia="Calibri" w:hAnsi="Calibri" w:cs="Calibri"/>
          <w:b/>
          <w:bCs/>
          <w:kern w:val="3"/>
          <w:sz w:val="24"/>
          <w:szCs w:val="24"/>
          <w:lang w:bidi="hi-IN"/>
        </w:rPr>
        <w:t xml:space="preserve"> </w:t>
      </w: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>e o recebimento de seus dados em meio digital.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Noto Sans CJK SC Regular" w:hAnsi="Calibri" w:cs="Calibri"/>
          <w:bCs/>
          <w:kern w:val="3"/>
          <w:sz w:val="24"/>
          <w:szCs w:val="24"/>
          <w:lang w:eastAsia="zh-CN" w:bidi="hi-IN"/>
        </w:rPr>
      </w:pPr>
      <w:r w:rsidRPr="00D256AF">
        <w:rPr>
          <w:rFonts w:ascii="Calibri" w:eastAsia="Noto Sans CJK SC Regular" w:hAnsi="Calibri" w:cs="Calibri"/>
          <w:b/>
          <w:bCs/>
          <w:kern w:val="3"/>
          <w:sz w:val="24"/>
          <w:szCs w:val="24"/>
          <w:lang w:eastAsia="zh-CN" w:bidi="hi-IN"/>
        </w:rPr>
        <w:t xml:space="preserve">Art. 2º </w:t>
      </w:r>
      <w:r w:rsidRPr="00D256AF">
        <w:rPr>
          <w:rFonts w:ascii="Calibri" w:eastAsia="Noto Sans CJK SC Regular" w:hAnsi="Calibri" w:cs="Calibri"/>
          <w:bCs/>
          <w:kern w:val="3"/>
          <w:sz w:val="24"/>
          <w:szCs w:val="24"/>
          <w:lang w:eastAsia="zh-CN" w:bidi="hi-IN"/>
        </w:rPr>
        <w:t xml:space="preserve">As metas da Administração constituídas por Projetos e Atividades ou Operações Especiais para o </w:t>
      </w:r>
      <w:r w:rsidRPr="00D256AF">
        <w:rPr>
          <w:rFonts w:ascii="Calibri" w:eastAsia="Noto Sans CJK SC Regular" w:hAnsi="Calibri" w:cs="Calibri"/>
          <w:b/>
          <w:bCs/>
          <w:kern w:val="3"/>
          <w:sz w:val="24"/>
          <w:szCs w:val="24"/>
          <w:lang w:eastAsia="zh-CN" w:bidi="hi-IN"/>
        </w:rPr>
        <w:t>quadriênio 2022/2025</w:t>
      </w:r>
      <w:r w:rsidRPr="00D256AF">
        <w:rPr>
          <w:rFonts w:ascii="Calibri" w:eastAsia="Noto Sans CJK SC Regular" w:hAnsi="Calibri" w:cs="Calibri"/>
          <w:bCs/>
          <w:kern w:val="3"/>
          <w:sz w:val="24"/>
          <w:szCs w:val="24"/>
          <w:lang w:eastAsia="zh-CN" w:bidi="hi-IN"/>
        </w:rPr>
        <w:t>, consolidadas por programas, são constantes do Anexo 6 – Programas por Órgãos e Unidades Orçamentárias integrantes desta lei.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Noto Sans CJK SC Regular" w:hAnsi="Calibri" w:cs="Calibri"/>
          <w:bCs/>
          <w:kern w:val="3"/>
          <w:sz w:val="24"/>
          <w:szCs w:val="24"/>
          <w:lang w:eastAsia="zh-CN" w:bidi="hi-IN"/>
        </w:rPr>
      </w:pP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hi-IN"/>
        </w:rPr>
      </w:pPr>
      <w:r w:rsidRPr="00D256AF">
        <w:rPr>
          <w:rFonts w:ascii="Calibri" w:eastAsia="Noto Sans CJK SC Regular" w:hAnsi="Calibri" w:cs="Calibri"/>
          <w:kern w:val="3"/>
          <w:sz w:val="24"/>
          <w:szCs w:val="24"/>
          <w:lang w:eastAsia="zh-CN" w:bidi="hi-IN"/>
        </w:rPr>
        <w:t>§ 1º</w:t>
      </w:r>
      <w:r w:rsidRPr="00D256AF">
        <w:rPr>
          <w:rFonts w:ascii="Calibri" w:eastAsia="Noto Sans CJK SC Regular" w:hAnsi="Calibri" w:cs="Calibri"/>
          <w:b/>
          <w:kern w:val="3"/>
          <w:sz w:val="24"/>
          <w:szCs w:val="24"/>
          <w:lang w:eastAsia="zh-CN" w:bidi="hi-IN"/>
        </w:rPr>
        <w:t xml:space="preserve"> </w:t>
      </w: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 xml:space="preserve">Fica o Poder Executivo Municipal autorizado a promover alterações no PPA 2022-2025, em ato próprio, para </w:t>
      </w:r>
      <w:r w:rsidRPr="00D256AF">
        <w:rPr>
          <w:rFonts w:ascii="Calibri" w:eastAsia="Calibri" w:hAnsi="Calibri" w:cs="Calibri"/>
          <w:b/>
          <w:kern w:val="3"/>
          <w:sz w:val="24"/>
          <w:szCs w:val="24"/>
          <w:lang w:bidi="hi-IN"/>
        </w:rPr>
        <w:t>(Emenda Aditiva e Modificativa nº 002, 05 de novembro de 2021)</w:t>
      </w: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>: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hi-IN"/>
        </w:rPr>
      </w:pP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 xml:space="preserve">I - </w:t>
      </w:r>
      <w:proofErr w:type="gramStart"/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>conciliar</w:t>
      </w:r>
      <w:proofErr w:type="gramEnd"/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 xml:space="preserve"> com o PPA 2022-2025 as alterações promovidas pelas leis orçamentárias anuais e pelas leis de crédito adicional e poderá, para tanto: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hi-IN"/>
        </w:rPr>
      </w:pP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>a) alterar o valor global do programa;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hi-IN"/>
        </w:rPr>
      </w:pP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>b) adequar vinculações entre ações orçamentárias e programas;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hi-IN"/>
        </w:rPr>
      </w:pP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>c) revisar ou atualizar as metas; e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hi-IN"/>
        </w:rPr>
      </w:pP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lastRenderedPageBreak/>
        <w:t xml:space="preserve">d) revisar ou atualizar os investimentos plurianuais constantes dos seus Anexos, em até </w:t>
      </w:r>
      <w:r w:rsidRPr="00D256AF">
        <w:rPr>
          <w:rFonts w:ascii="Calibri" w:eastAsia="Calibri" w:hAnsi="Calibri" w:cs="Calibri"/>
          <w:b/>
          <w:kern w:val="3"/>
          <w:sz w:val="24"/>
          <w:szCs w:val="24"/>
          <w:lang w:bidi="hi-IN"/>
        </w:rPr>
        <w:t>20% (vinte por cento)</w:t>
      </w: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 xml:space="preserve"> do valor total previsto para cada um dos conjuntos de investimentos;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hi-IN"/>
        </w:rPr>
      </w:pP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 xml:space="preserve">II - </w:t>
      </w:r>
      <w:proofErr w:type="gramStart"/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>alterar</w:t>
      </w:r>
      <w:proofErr w:type="gramEnd"/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 xml:space="preserve"> metas; e 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hi-IN"/>
        </w:rPr>
      </w:pP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 xml:space="preserve">III - incluir, excluir ou alterar: 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left="1418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hi-IN"/>
        </w:rPr>
      </w:pP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 xml:space="preserve">a) a unidade responsável por programa; 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Noto Sans CJK SC Regular" w:hAnsi="Calibri" w:cs="Calibri"/>
          <w:b/>
          <w:kern w:val="3"/>
          <w:sz w:val="24"/>
          <w:szCs w:val="24"/>
          <w:lang w:eastAsia="zh-CN" w:bidi="hi-IN"/>
        </w:rPr>
      </w:pP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>b) o valor global do programa, em razão de alteração de fontes de financiamento com recursos não orçamentários.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Noto Sans CJK SC Regular" w:hAnsi="Calibri" w:cs="Calibri"/>
          <w:kern w:val="3"/>
          <w:sz w:val="24"/>
          <w:szCs w:val="24"/>
          <w:lang w:eastAsia="zh-CN" w:bidi="hi-IN"/>
        </w:rPr>
      </w:pP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hi-IN"/>
        </w:rPr>
      </w:pPr>
      <w:r w:rsidRPr="00D256AF">
        <w:rPr>
          <w:rFonts w:ascii="Calibri" w:eastAsia="Noto Sans CJK SC Regular" w:hAnsi="Calibri" w:cs="Calibri"/>
          <w:kern w:val="3"/>
          <w:sz w:val="24"/>
          <w:szCs w:val="24"/>
          <w:lang w:eastAsia="zh-CN" w:bidi="hi-IN"/>
        </w:rPr>
        <w:t>§ 2º</w:t>
      </w: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 xml:space="preserve"> Modificações realizadas nos termos do disposto no </w:t>
      </w:r>
      <w:r w:rsidRPr="00D256AF">
        <w:rPr>
          <w:rFonts w:ascii="Calibri" w:eastAsia="Calibri" w:hAnsi="Calibri" w:cs="Calibri"/>
          <w:bCs/>
          <w:kern w:val="3"/>
          <w:sz w:val="24"/>
          <w:szCs w:val="24"/>
          <w:lang w:bidi="hi-IN"/>
        </w:rPr>
        <w:t>parágrafo anterior</w:t>
      </w:r>
      <w:r w:rsidRPr="00D256AF">
        <w:rPr>
          <w:rFonts w:ascii="Calibri" w:eastAsia="Calibri" w:hAnsi="Calibri" w:cs="Calibri"/>
          <w:b/>
          <w:bCs/>
          <w:kern w:val="3"/>
          <w:sz w:val="24"/>
          <w:szCs w:val="24"/>
          <w:lang w:bidi="hi-IN"/>
        </w:rPr>
        <w:t xml:space="preserve"> </w:t>
      </w: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>serão encaminhadas à Câmara Municipal por meio de projeto de lei para aprovação, após serão publicadas em sítio eletrônico oficial.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Noto Sans CJK SC Regular" w:hAnsi="Calibri" w:cs="Calibri"/>
          <w:b/>
          <w:kern w:val="3"/>
          <w:sz w:val="24"/>
          <w:szCs w:val="24"/>
          <w:lang w:eastAsia="zh-CN" w:bidi="hi-IN"/>
        </w:rPr>
      </w:pP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hi-IN"/>
        </w:rPr>
      </w:pPr>
      <w:r w:rsidRPr="00D256AF">
        <w:rPr>
          <w:rFonts w:ascii="Calibri" w:eastAsia="Noto Sans CJK SC Regular" w:hAnsi="Calibri" w:cs="Calibri"/>
          <w:kern w:val="3"/>
          <w:sz w:val="24"/>
          <w:szCs w:val="24"/>
          <w:lang w:eastAsia="zh-CN" w:bidi="hi-IN"/>
        </w:rPr>
        <w:t>§ 3º</w:t>
      </w:r>
      <w:r w:rsidRPr="00D256AF">
        <w:rPr>
          <w:rFonts w:ascii="Calibri" w:eastAsia="Noto Sans CJK SC Regular" w:hAnsi="Calibri" w:cs="Calibri"/>
          <w:b/>
          <w:kern w:val="3"/>
          <w:sz w:val="24"/>
          <w:szCs w:val="24"/>
          <w:lang w:eastAsia="zh-CN" w:bidi="hi-IN"/>
        </w:rPr>
        <w:t xml:space="preserve"> </w:t>
      </w:r>
      <w:r w:rsidRPr="00D256AF">
        <w:rPr>
          <w:rFonts w:ascii="Calibri" w:eastAsia="Calibri" w:hAnsi="Calibri" w:cs="Calibri"/>
          <w:kern w:val="3"/>
          <w:sz w:val="24"/>
          <w:szCs w:val="24"/>
          <w:lang w:bidi="hi-IN"/>
        </w:rPr>
        <w:t>Os órgãos e as entidades da administração pública municipal direta, autárquica e fundacional promoverão o alinhamento contínuo entre os instrumentos de planejamento sob sua responsabilidade, com vistas ao fortalecimento da governança pública.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Noto Sans CJK SC Regular" w:hAnsi="Calibri" w:cs="Calibri"/>
          <w:bCs/>
          <w:kern w:val="3"/>
          <w:sz w:val="24"/>
          <w:szCs w:val="24"/>
          <w:lang w:eastAsia="zh-CN" w:bidi="hi-IN"/>
        </w:rPr>
      </w:pP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Noto Sans CJK SC Regular" w:hAnsi="Calibri" w:cs="Calibri"/>
          <w:bCs/>
          <w:kern w:val="3"/>
          <w:sz w:val="24"/>
          <w:szCs w:val="24"/>
          <w:lang w:eastAsia="zh-CN" w:bidi="hi-IN"/>
        </w:rPr>
      </w:pPr>
      <w:r w:rsidRPr="00D256AF">
        <w:rPr>
          <w:rFonts w:ascii="Calibri" w:eastAsia="Noto Sans CJK SC Regular" w:hAnsi="Calibri" w:cs="Calibri"/>
          <w:kern w:val="3"/>
          <w:sz w:val="24"/>
          <w:szCs w:val="24"/>
          <w:lang w:eastAsia="zh-CN" w:bidi="hi-IN"/>
        </w:rPr>
        <w:t>§ 4º</w:t>
      </w:r>
      <w:r w:rsidRPr="00D256AF">
        <w:rPr>
          <w:rFonts w:ascii="Calibri" w:eastAsia="Noto Sans CJK SC Regular" w:hAnsi="Calibri" w:cs="Calibri"/>
          <w:b/>
          <w:kern w:val="3"/>
          <w:sz w:val="24"/>
          <w:szCs w:val="24"/>
          <w:lang w:eastAsia="zh-CN" w:bidi="hi-IN"/>
        </w:rPr>
        <w:t xml:space="preserve"> </w:t>
      </w:r>
      <w:r w:rsidRPr="00D256AF">
        <w:rPr>
          <w:rFonts w:ascii="Calibri" w:eastAsia="Noto Sans CJK SC Regular" w:hAnsi="Calibri" w:cs="Calibri"/>
          <w:kern w:val="3"/>
          <w:sz w:val="24"/>
          <w:szCs w:val="24"/>
          <w:lang w:eastAsia="zh-CN" w:bidi="hi-IN"/>
        </w:rPr>
        <w:t xml:space="preserve">Ao Poder Legislativo Municipal (Câmara Municipal de Vereadores) é assegurada autonomia e independência administrativa e financeira, </w:t>
      </w:r>
      <w:r w:rsidRPr="00D256AF">
        <w:rPr>
          <w:rFonts w:ascii="Calibri" w:eastAsia="Noto Sans CJK SC Regular" w:hAnsi="Calibri" w:cs="Calibri"/>
          <w:bCs/>
          <w:kern w:val="3"/>
          <w:sz w:val="24"/>
          <w:szCs w:val="24"/>
          <w:lang w:eastAsia="zh-CN" w:bidi="hi-IN"/>
        </w:rPr>
        <w:t xml:space="preserve">assegurando-se o direito de posterior adequação e suplementação orçamentária durante o quadriênio 2022/2025, caso seja verificado a insuficiência de recursos para atingimento dos percentuais legais e constitucionais, observado e respeitado o percentual máximo de 7% (sete por cento), relativos ao somatório da receita tributária e das transferências previstas no §5º do art. 153 e nos </w:t>
      </w:r>
      <w:proofErr w:type="spellStart"/>
      <w:r w:rsidRPr="00D256AF">
        <w:rPr>
          <w:rFonts w:ascii="Calibri" w:eastAsia="Noto Sans CJK SC Regular" w:hAnsi="Calibri" w:cs="Calibri"/>
          <w:bCs/>
          <w:kern w:val="3"/>
          <w:sz w:val="24"/>
          <w:szCs w:val="24"/>
          <w:lang w:eastAsia="zh-CN" w:bidi="hi-IN"/>
        </w:rPr>
        <w:t>arts</w:t>
      </w:r>
      <w:proofErr w:type="spellEnd"/>
      <w:r w:rsidRPr="00D256AF">
        <w:rPr>
          <w:rFonts w:ascii="Calibri" w:eastAsia="Noto Sans CJK SC Regular" w:hAnsi="Calibri" w:cs="Calibri"/>
          <w:bCs/>
          <w:kern w:val="3"/>
          <w:sz w:val="24"/>
          <w:szCs w:val="24"/>
          <w:lang w:eastAsia="zh-CN" w:bidi="hi-IN"/>
        </w:rPr>
        <w:t>. 158 e 159 da Constituição Federal, contido no inciso I artigo 29-A da Constituição Federal de 1988.</w:t>
      </w:r>
    </w:p>
    <w:p w:rsidR="00D256AF" w:rsidRPr="00D256AF" w:rsidRDefault="00D256AF" w:rsidP="00D256AF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alibri" w:eastAsia="Noto Sans CJK SC Regular" w:hAnsi="Calibri" w:cs="Calibri"/>
          <w:bCs/>
          <w:kern w:val="3"/>
          <w:sz w:val="24"/>
          <w:szCs w:val="24"/>
          <w:lang w:eastAsia="zh-CN" w:bidi="hi-IN"/>
        </w:rPr>
      </w:pP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>§ 5º</w:t>
      </w:r>
      <w:r w:rsidRPr="00D256AF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  <w:r w:rsidRPr="00D256AF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Os anexos desta lei, bem como seus valores previstos e estimados, serão automaticamente atualizados na medida em que forem alteradas as disposições da lei orçamentária anual, seja por meio de créditos adicionais, ou emendas à mesma </w:t>
      </w:r>
      <w:r w:rsidRPr="00D256AF">
        <w:rPr>
          <w:rFonts w:ascii="Calibri" w:eastAsia="Calibri" w:hAnsi="Calibri" w:cs="Calibri"/>
          <w:b/>
          <w:sz w:val="24"/>
          <w:szCs w:val="24"/>
        </w:rPr>
        <w:t>(Emenda Aditiva e Modificativa nº 002, 05 de novembro de 2021).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256AF">
        <w:rPr>
          <w:rFonts w:ascii="Calibri" w:eastAsia="Times New Roman" w:hAnsi="Calibri" w:cs="Calibri"/>
          <w:b/>
          <w:sz w:val="24"/>
          <w:szCs w:val="24"/>
          <w:lang w:eastAsia="pt-BR"/>
        </w:rPr>
        <w:t>Art. 3º</w:t>
      </w:r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 xml:space="preserve"> Os valores constantes dos Anexos integrantes desta Lei estão orçados a preços correntes, com a projeção de acréscimo de 6,07% para 2022, 3,78% para 2023, 3,25% para 2024 e 3,25% para o ano de 2025. 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 xml:space="preserve">                  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256AF">
        <w:rPr>
          <w:rFonts w:ascii="Calibri" w:eastAsia="Times New Roman" w:hAnsi="Calibri" w:cs="Calibri"/>
          <w:b/>
          <w:sz w:val="24"/>
          <w:szCs w:val="24"/>
          <w:lang w:eastAsia="pt-BR"/>
        </w:rPr>
        <w:t>Art. 4º</w:t>
      </w:r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 xml:space="preserve"> As alterações na programação deste Plano Plurianual, somente poderão ser promovidas mediante Lei específica votada na Câmara Municipal.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256AF">
        <w:rPr>
          <w:rFonts w:ascii="Calibri" w:eastAsia="Times New Roman" w:hAnsi="Calibri" w:cs="Calibri"/>
          <w:b/>
          <w:sz w:val="24"/>
          <w:szCs w:val="24"/>
          <w:lang w:eastAsia="pt-BR"/>
        </w:rPr>
        <w:t>Art. 5º</w:t>
      </w:r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 xml:space="preserve"> O Poder Executivo Municipal poderá aumentar ou diminuir as metas físicas estabelecidas, a fim de compatibilizar a despesa orçada com a receita estimada em cada exercício, de forma a assegurar o permanente equilíbrio das contas públicas.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256AF">
        <w:rPr>
          <w:rFonts w:ascii="Calibri" w:eastAsia="Times New Roman" w:hAnsi="Calibri" w:cs="Calibri"/>
          <w:b/>
          <w:sz w:val="24"/>
          <w:szCs w:val="24"/>
          <w:lang w:eastAsia="pt-BR"/>
        </w:rPr>
        <w:lastRenderedPageBreak/>
        <w:t>Art. 6º</w:t>
      </w:r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 xml:space="preserve"> As prioridades da Administração Municipal em cada exercício serão expressas na Lei de Diretrizes Orçamentárias e extraídas dos Anexos desta Lei.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256AF">
        <w:rPr>
          <w:rFonts w:ascii="Calibri" w:eastAsia="Times New Roman" w:hAnsi="Calibri" w:cs="Calibri"/>
          <w:b/>
          <w:sz w:val="24"/>
          <w:szCs w:val="24"/>
          <w:lang w:eastAsia="pt-BR"/>
        </w:rPr>
        <w:t>Art. 7º</w:t>
      </w:r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 xml:space="preserve"> Nenhum investimento cuja execução ultrapasse um exercício financeiro, poderá ser iniciado sem prévia inclusão no Plano Plurianual, ou sem lei que autorize sua inclusão.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256AF">
        <w:rPr>
          <w:rFonts w:ascii="Calibri" w:eastAsia="Times New Roman" w:hAnsi="Calibri" w:cs="Calibri"/>
          <w:b/>
          <w:sz w:val="24"/>
          <w:szCs w:val="24"/>
          <w:lang w:eastAsia="pt-BR"/>
        </w:rPr>
        <w:t>Art. 8º</w:t>
      </w:r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 xml:space="preserve"> Esta lei entrará em vigor na data de sua publicação.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256AF">
        <w:rPr>
          <w:rFonts w:ascii="Calibri" w:eastAsia="Times New Roman" w:hAnsi="Calibri" w:cs="Calibri"/>
          <w:b/>
          <w:sz w:val="24"/>
          <w:szCs w:val="24"/>
          <w:lang w:eastAsia="pt-BR"/>
        </w:rPr>
        <w:t>Art. 9º</w:t>
      </w:r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 xml:space="preserve"> Revogam-se as disposições em contrário.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 xml:space="preserve">  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>Palácio dos Pioneiros, Gabinete do Prefeito Municipal, Nova Xavantina - MT, 14 de dezembro de 2021.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 xml:space="preserve">    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D256AF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João Machado Neto </w:t>
      </w:r>
      <w:r w:rsidRPr="00D256AF">
        <w:rPr>
          <w:rFonts w:ascii="Calibri" w:eastAsia="Times New Roman" w:hAnsi="Calibri" w:cs="Calibri"/>
          <w:bCs/>
          <w:sz w:val="24"/>
          <w:szCs w:val="24"/>
          <w:lang w:eastAsia="pt-BR"/>
        </w:rPr>
        <w:t>– João Bang</w:t>
      </w:r>
    </w:p>
    <w:p w:rsidR="00D256AF" w:rsidRPr="00D256AF" w:rsidRDefault="00D256AF" w:rsidP="00D256A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  <w:r w:rsidRPr="00D256AF">
        <w:rPr>
          <w:rFonts w:ascii="Calibri" w:eastAsia="Times New Roman" w:hAnsi="Calibri" w:cs="Calibri"/>
          <w:sz w:val="24"/>
          <w:szCs w:val="24"/>
          <w:lang w:eastAsia="pt-BR"/>
        </w:rPr>
        <w:t>Prefeito Municipal</w:t>
      </w:r>
    </w:p>
    <w:p w:rsidR="0006067C" w:rsidRDefault="0006067C">
      <w:bookmarkStart w:id="0" w:name="_GoBack"/>
      <w:bookmarkEnd w:id="0"/>
    </w:p>
    <w:sectPr w:rsidR="0006067C" w:rsidSect="00341D6F">
      <w:headerReference w:type="even" r:id="rId4"/>
      <w:headerReference w:type="default" r:id="rId5"/>
      <w:footerReference w:type="default" r:id="rId6"/>
      <w:pgSz w:w="11907" w:h="16840" w:code="9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D6F" w:rsidRDefault="00D256A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341D6F" w:rsidRPr="00081A5F" w:rsidRDefault="00D256AF" w:rsidP="00341D6F">
    <w:pPr>
      <w:pStyle w:val="Cabealho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 xml:space="preserve">Avenida Expedição Roncador Xingu, n.º 249 – Centro – </w:t>
    </w:r>
    <w:hyperlink r:id="rId1" w:history="1">
      <w:r w:rsidRPr="00081A5F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CE3726" w:rsidRPr="00341D6F" w:rsidRDefault="00D256AF" w:rsidP="00341D6F">
    <w:pPr>
      <w:pStyle w:val="Cabealho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>Nova Xavantina/MT – CEP 78.690-000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144" w:rsidRDefault="00D256AF" w:rsidP="00D247C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13144" w:rsidRDefault="00D256AF" w:rsidP="00AB6F6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D6F" w:rsidRDefault="00D256AF" w:rsidP="00341D6F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2520950</wp:posOffset>
          </wp:positionH>
          <wp:positionV relativeFrom="paragraph">
            <wp:posOffset>-227330</wp:posOffset>
          </wp:positionV>
          <wp:extent cx="878205" cy="812165"/>
          <wp:effectExtent l="0" t="0" r="0" b="698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</w:p>
  <w:p w:rsidR="00341D6F" w:rsidRDefault="00D256AF" w:rsidP="00341D6F">
    <w:pPr>
      <w:pStyle w:val="Cabealho"/>
      <w:jc w:val="center"/>
      <w:rPr>
        <w:sz w:val="16"/>
        <w:szCs w:val="16"/>
      </w:rPr>
    </w:pPr>
  </w:p>
  <w:p w:rsidR="00341D6F" w:rsidRPr="00C51A5D" w:rsidRDefault="00D256AF" w:rsidP="00341D6F">
    <w:pPr>
      <w:pStyle w:val="Cabealho"/>
      <w:jc w:val="center"/>
      <w:rPr>
        <w:sz w:val="16"/>
        <w:szCs w:val="16"/>
      </w:rPr>
    </w:pPr>
  </w:p>
  <w:p w:rsidR="00341D6F" w:rsidRDefault="00D256AF" w:rsidP="00341D6F">
    <w:pPr>
      <w:pStyle w:val="Cabealho"/>
      <w:jc w:val="center"/>
      <w:rPr>
        <w:rFonts w:ascii="Calibri" w:hAnsi="Calibri" w:cs="Calibri"/>
        <w:b/>
        <w:sz w:val="26"/>
        <w:szCs w:val="26"/>
      </w:rPr>
    </w:pPr>
  </w:p>
  <w:p w:rsidR="00341D6F" w:rsidRPr="00341D6F" w:rsidRDefault="00D256AF" w:rsidP="00341D6F">
    <w:pPr>
      <w:pStyle w:val="Cabealho"/>
      <w:jc w:val="center"/>
      <w:rPr>
        <w:rFonts w:ascii="Calibri" w:hAnsi="Calibri" w:cs="Calibri"/>
        <w:b/>
        <w:sz w:val="26"/>
        <w:szCs w:val="26"/>
      </w:rPr>
    </w:pPr>
    <w:r w:rsidRPr="00341D6F">
      <w:rPr>
        <w:rFonts w:ascii="Calibri" w:hAnsi="Calibri" w:cs="Calibri"/>
        <w:b/>
        <w:sz w:val="26"/>
        <w:szCs w:val="26"/>
      </w:rPr>
      <w:t>Estado de Mato Grosso</w:t>
    </w:r>
  </w:p>
  <w:p w:rsidR="00341D6F" w:rsidRPr="00341D6F" w:rsidRDefault="00D256AF" w:rsidP="00341D6F">
    <w:pPr>
      <w:pStyle w:val="Cabealho"/>
      <w:jc w:val="center"/>
      <w:rPr>
        <w:rFonts w:ascii="Calibri" w:hAnsi="Calibri" w:cs="Calibri"/>
        <w:b/>
        <w:sz w:val="26"/>
        <w:szCs w:val="26"/>
      </w:rPr>
    </w:pPr>
    <w:r w:rsidRPr="00341D6F">
      <w:rPr>
        <w:rFonts w:ascii="Calibri" w:hAnsi="Calibri" w:cs="Calibri"/>
        <w:b/>
        <w:sz w:val="26"/>
        <w:szCs w:val="26"/>
      </w:rPr>
      <w:t xml:space="preserve">Prefeitura </w:t>
    </w:r>
    <w:r w:rsidRPr="00341D6F">
      <w:rPr>
        <w:rFonts w:ascii="Calibri" w:hAnsi="Calibri" w:cs="Calibri"/>
        <w:b/>
        <w:sz w:val="26"/>
        <w:szCs w:val="26"/>
      </w:rPr>
      <w:t>Municipal de Nova Xavantina</w:t>
    </w:r>
  </w:p>
  <w:p w:rsidR="00CE3726" w:rsidRPr="002B1FD8" w:rsidRDefault="00D256AF" w:rsidP="00CE3726">
    <w:pPr>
      <w:pStyle w:val="Cabealho"/>
      <w:pBdr>
        <w:bottom w:val="double" w:sz="6" w:space="1" w:color="auto"/>
      </w:pBdr>
      <w:jc w:val="center"/>
      <w:rPr>
        <w:b/>
      </w:rPr>
    </w:pPr>
    <w:r>
      <w:rPr>
        <w:b/>
      </w:rPr>
      <w:t xml:space="preserve"> </w:t>
    </w:r>
  </w:p>
  <w:p w:rsidR="00C13144" w:rsidRDefault="00D256AF" w:rsidP="00AB6F6D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AF"/>
    <w:rsid w:val="0006067C"/>
    <w:rsid w:val="00D2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82AF5B-F4E5-4D99-865C-A54D2C05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256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256A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256AF"/>
  </w:style>
  <w:style w:type="paragraph" w:styleId="Rodap">
    <w:name w:val="footer"/>
    <w:basedOn w:val="Normal"/>
    <w:link w:val="RodapChar"/>
    <w:uiPriority w:val="99"/>
    <w:rsid w:val="00D256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D256A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D256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1630</Words>
  <Characters>8805</Characters>
  <Application>Microsoft Office Word</Application>
  <DocSecurity>0</DocSecurity>
  <Lines>73</Lines>
  <Paragraphs>20</Paragraphs>
  <ScaleCrop>false</ScaleCrop>
  <Company/>
  <LinksUpToDate>false</LinksUpToDate>
  <CharactersWithSpaces>10415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2022-05-12T16:03:00Z</dcterms:created>
  <dcterms:modified xsi:type="dcterms:W3CDTF">2022-05-12T16:03:00Z</dcterms:modified>
</cp:coreProperties>
</file>