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62" w:rsidRDefault="002B0162" w:rsidP="002B0162">
      <w:pPr>
        <w:jc w:val="center"/>
        <w:rPr>
          <w:b/>
          <w:bCs/>
        </w:rPr>
      </w:pPr>
    </w:p>
    <w:p w:rsidR="002B0162" w:rsidRDefault="002B0162" w:rsidP="002B0162">
      <w:pPr>
        <w:jc w:val="center"/>
      </w:pPr>
      <w:r>
        <w:rPr>
          <w:b/>
          <w:bCs/>
        </w:rPr>
        <w:t xml:space="preserve"> LEI Nº</w:t>
      </w:r>
      <w:proofErr w:type="gramStart"/>
      <w:r>
        <w:rPr>
          <w:b/>
          <w:bCs/>
        </w:rPr>
        <w:t xml:space="preserve">   </w:t>
      </w:r>
      <w:proofErr w:type="gramEnd"/>
      <w:r>
        <w:rPr>
          <w:b/>
          <w:bCs/>
        </w:rPr>
        <w:t>923 DE  10 DE DEZEMBRO DE 2001.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</w:p>
    <w:p w:rsidR="002B0162" w:rsidRDefault="002B0162" w:rsidP="002B0162">
      <w:pPr>
        <w:ind w:left="4956"/>
        <w:jc w:val="both"/>
      </w:pPr>
      <w:r>
        <w:t>“INSTITUI A COTA DE CONTRIBUIÇÃO FINANCEIRA COMUNITÁRIA PARA A ILUMINAÇÃO PÚBLICA E DÁ OUTRAS PROVIDÊNCIAS”.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</w:r>
      <w:r>
        <w:tab/>
        <w:t>O PREFEITO MUNICIPAL DE NOVA XAVANTINA, ESTADO DE MATO GROSSO, no uso de suas atribuições legais, faz saber que a Câmara Municipal aprovou e ele sanciona a seguinte Lei: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>Art. 1º - Fica instituída a COTA DE CONTRIBUIÇÃO FINANCEIRA COMUNITÁRIA destinada a atender as despesas de consumo de energia elétrica, operação, manutenção e melhoramento de serviços de Iluminação Pública prestados pela Prefeitura Municipal que incidirá sobre cada estabelecimento.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 xml:space="preserve">§ 1º - Dos estabelecimentos citados no “caput” deste artigo serão considerados como </w:t>
      </w:r>
      <w:proofErr w:type="gramStart"/>
      <w:r>
        <w:t>unidades autônoma</w:t>
      </w:r>
      <w:proofErr w:type="gramEnd"/>
      <w:r>
        <w:t>, para efeito de cobrança da COTA DE CONTRIBUIÇÃO FINANCEIRA COMUNITÁRIA, os apartamentos, salas comerciais ou não, lojas, sobrelojas, boxes e demais dependências em que o estabelecimento for dividido.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>§ 2º - A COTA DE CONTRIBUIÇÃO FINANCEIRA COMUNITÁRIA incidirá sobre os estabelecimentos localizados:</w:t>
      </w:r>
    </w:p>
    <w:p w:rsidR="002B0162" w:rsidRDefault="002B0162" w:rsidP="002B0162">
      <w:pPr>
        <w:numPr>
          <w:ilvl w:val="0"/>
          <w:numId w:val="1"/>
        </w:numPr>
        <w:jc w:val="both"/>
      </w:pPr>
      <w:r>
        <w:t>Em ambos os lados das vias públicas, mesmo que as luminárias estejam instaladas apenas em um dos lados.</w:t>
      </w:r>
    </w:p>
    <w:p w:rsidR="002B0162" w:rsidRDefault="002B0162" w:rsidP="002B0162">
      <w:pPr>
        <w:numPr>
          <w:ilvl w:val="0"/>
          <w:numId w:val="1"/>
        </w:numPr>
        <w:jc w:val="both"/>
      </w:pPr>
      <w:r>
        <w:t>Em todo o perímetro das praças públicas, independente da distribuição das luminárias;</w:t>
      </w:r>
    </w:p>
    <w:p w:rsidR="002B0162" w:rsidRDefault="002B0162" w:rsidP="002B0162">
      <w:pPr>
        <w:jc w:val="both"/>
      </w:pPr>
    </w:p>
    <w:p w:rsidR="002B0162" w:rsidRDefault="002B0162" w:rsidP="002B0162">
      <w:pPr>
        <w:ind w:left="1410"/>
        <w:jc w:val="both"/>
      </w:pPr>
      <w:r>
        <w:t xml:space="preserve">§ 3º - Será responsável pelo pagamento da </w:t>
      </w:r>
      <w:r>
        <w:tab/>
        <w:t xml:space="preserve">COTA DE CONTRIBUIÇÃO FINANCEIRA </w:t>
      </w:r>
      <w:proofErr w:type="gramStart"/>
      <w:r>
        <w:t>COMUNITÁRIA ,</w:t>
      </w:r>
      <w:proofErr w:type="gramEnd"/>
      <w:r>
        <w:t xml:space="preserve"> o titular responsável pelo uso da unidade imobiliária autônoma.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 xml:space="preserve"> </w:t>
      </w:r>
      <w:r>
        <w:tab/>
      </w:r>
      <w:r>
        <w:tab/>
        <w:t>Art. 2º - Considera-se Iluminação Pública o fornecimento de energia elétrica para iluminação de ruas, praças, avenidas, jardins, vias, estradas, e outros logradouros de domínio público, de uso comum e livre acesso de responsabilidade de pessoa jurídica de direito público.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 xml:space="preserve">Art. 3º - O valor da COTA DE CONTRIBUIÇÃO FINANCEIRA COMUNITÁRIA, será cobrado sempre com base em percentuais da tarifa de Energia Elétrica, 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bookmarkStart w:id="0" w:name="_GoBack"/>
      <w:bookmarkEnd w:id="0"/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proofErr w:type="gramStart"/>
      <w:r>
        <w:lastRenderedPageBreak/>
        <w:t>até</w:t>
      </w:r>
      <w:proofErr w:type="gramEnd"/>
      <w:r>
        <w:t xml:space="preserve"> os limites abaixo estabelecidos, aplicando-se a alíquota estabelecidos, aplicando-se a alíquota na Coluna 04, incidente sobre o valor de R$ 113,17 (cento e treze reais e dezessete centavos).</w:t>
      </w:r>
    </w:p>
    <w:p w:rsidR="002B0162" w:rsidRDefault="002B0162" w:rsidP="002B0162">
      <w:pPr>
        <w:jc w:val="both"/>
      </w:pPr>
    </w:p>
    <w:p w:rsidR="002B0162" w:rsidRDefault="002B0162" w:rsidP="002B0162">
      <w:pPr>
        <w:numPr>
          <w:ilvl w:val="0"/>
          <w:numId w:val="2"/>
        </w:numPr>
        <w:jc w:val="both"/>
      </w:pPr>
      <w:r>
        <w:t>CLASSE RESIDENCIAL</w:t>
      </w:r>
      <w:r>
        <w:tab/>
      </w:r>
      <w:r>
        <w:tab/>
      </w:r>
      <w:r>
        <w:tab/>
      </w:r>
      <w:r>
        <w:rPr>
          <w:b/>
          <w:bCs/>
        </w:rPr>
        <w:t>VALOR TIP</w:t>
      </w:r>
    </w:p>
    <w:p w:rsidR="002B0162" w:rsidRDefault="002B0162" w:rsidP="002B0162">
      <w:pPr>
        <w:ind w:left="1416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1899"/>
        <w:gridCol w:w="1899"/>
        <w:gridCol w:w="1899"/>
      </w:tblGrid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Cons. Min.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Cons. Max.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Nº Consumidor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Cobrança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50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731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Isento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51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100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731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4%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101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200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1478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6%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201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400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587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9%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401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600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105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10%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601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800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26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12%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801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1000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15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14%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1001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1500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proofErr w:type="gramStart"/>
            <w:r>
              <w:t>7</w:t>
            </w:r>
            <w:proofErr w:type="gramEnd"/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16%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1501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9999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18%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3681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</w:p>
        </w:tc>
      </w:tr>
    </w:tbl>
    <w:p w:rsidR="002B0162" w:rsidRDefault="002B0162" w:rsidP="002B0162">
      <w:pPr>
        <w:jc w:val="both"/>
      </w:pPr>
    </w:p>
    <w:p w:rsidR="002B0162" w:rsidRDefault="002B0162" w:rsidP="002B0162">
      <w:pPr>
        <w:numPr>
          <w:ilvl w:val="0"/>
          <w:numId w:val="2"/>
        </w:numPr>
        <w:jc w:val="both"/>
      </w:pPr>
      <w:r>
        <w:t>CLASSE COMERCIAL</w:t>
      </w:r>
    </w:p>
    <w:p w:rsidR="002B0162" w:rsidRDefault="002B0162" w:rsidP="002B0162">
      <w:pPr>
        <w:ind w:left="1416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1899"/>
        <w:gridCol w:w="1899"/>
        <w:gridCol w:w="1899"/>
      </w:tblGrid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  <w:rPr>
                <w:lang w:val="en-US"/>
              </w:rPr>
            </w:pPr>
            <w:r>
              <w:t xml:space="preserve">Cons. </w:t>
            </w:r>
            <w:r>
              <w:rPr>
                <w:lang w:val="en-US"/>
              </w:rPr>
              <w:t>Min.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Cons. Max.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Nº Consumidor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Cobrança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100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4%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101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200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proofErr w:type="gramStart"/>
            <w:r>
              <w:t>9</w:t>
            </w:r>
            <w:proofErr w:type="gramEnd"/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6%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201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400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17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9%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401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600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proofErr w:type="gramStart"/>
            <w:r>
              <w:t>7</w:t>
            </w:r>
            <w:proofErr w:type="gramEnd"/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10%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601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800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12%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801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1000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proofErr w:type="gramStart"/>
            <w:r>
              <w:t>8</w:t>
            </w:r>
            <w:proofErr w:type="gramEnd"/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14%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1001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1500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proofErr w:type="gramStart"/>
            <w:r>
              <w:t>4</w:t>
            </w:r>
            <w:proofErr w:type="gramEnd"/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16%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1501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9999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proofErr w:type="gramStart"/>
            <w:r>
              <w:t>8</w:t>
            </w:r>
            <w:proofErr w:type="gramEnd"/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18%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65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</w:p>
        </w:tc>
      </w:tr>
    </w:tbl>
    <w:p w:rsidR="002B0162" w:rsidRDefault="002B0162" w:rsidP="002B0162">
      <w:pPr>
        <w:jc w:val="both"/>
      </w:pPr>
    </w:p>
    <w:p w:rsidR="002B0162" w:rsidRDefault="002B0162" w:rsidP="002B0162">
      <w:pPr>
        <w:numPr>
          <w:ilvl w:val="0"/>
          <w:numId w:val="2"/>
        </w:numPr>
        <w:jc w:val="both"/>
      </w:pPr>
      <w:r>
        <w:t>CLASSE INDUSTRIAL</w:t>
      </w:r>
    </w:p>
    <w:p w:rsidR="002B0162" w:rsidRDefault="002B0162" w:rsidP="002B0162">
      <w:pPr>
        <w:ind w:left="1416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1899"/>
        <w:gridCol w:w="1899"/>
        <w:gridCol w:w="1899"/>
      </w:tblGrid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Cons. Min.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Cons. Max.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Nº Consumidor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Cobrança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100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161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4%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101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200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115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6%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201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400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110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9%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401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600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39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10%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601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800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33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12%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801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1000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15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14%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1001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1500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29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16%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1501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9999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33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18%</w:t>
            </w:r>
          </w:p>
        </w:tc>
      </w:tr>
      <w:tr w:rsidR="002B0162" w:rsidTr="009926A5">
        <w:tblPrEx>
          <w:tblCellMar>
            <w:top w:w="0" w:type="dxa"/>
            <w:bottom w:w="0" w:type="dxa"/>
          </w:tblCellMar>
        </w:tblPrEx>
        <w:tc>
          <w:tcPr>
            <w:tcW w:w="1899" w:type="dxa"/>
          </w:tcPr>
          <w:p w:rsidR="002B0162" w:rsidRDefault="002B0162" w:rsidP="009926A5">
            <w:pPr>
              <w:jc w:val="center"/>
            </w:pP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  <w:r>
              <w:t>535</w:t>
            </w:r>
          </w:p>
        </w:tc>
        <w:tc>
          <w:tcPr>
            <w:tcW w:w="1899" w:type="dxa"/>
          </w:tcPr>
          <w:p w:rsidR="002B0162" w:rsidRDefault="002B0162" w:rsidP="009926A5">
            <w:pPr>
              <w:jc w:val="center"/>
            </w:pPr>
          </w:p>
        </w:tc>
      </w:tr>
    </w:tbl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 xml:space="preserve">§ 1º - Firmado o Convênio, a Concessionária de Energia Elétrica contabilizará o produto da arrecadação em conta específica vinculada e repassará em favor da Prefeitura Municipal </w:t>
      </w:r>
      <w:r>
        <w:lastRenderedPageBreak/>
        <w:t>de Nova Xavantina-MT</w:t>
      </w:r>
      <w:proofErr w:type="gramStart"/>
      <w:r>
        <w:t>.,</w:t>
      </w:r>
      <w:proofErr w:type="gramEnd"/>
      <w:r>
        <w:t xml:space="preserve"> obrigando-se a fornecer Demonstrativo da Arrecadação no decorrer do mês seguinte em que ocorreu o recolhimento.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 xml:space="preserve">§ 2º - A Concessionária de Energia ficará </w:t>
      </w:r>
      <w:proofErr w:type="spellStart"/>
      <w:r>
        <w:t>eximinada</w:t>
      </w:r>
      <w:proofErr w:type="spellEnd"/>
      <w:r>
        <w:t xml:space="preserve"> de qualquer responsabilidade pelo não pagamento das COTAS DE CONTRIBUIÇÕES FINANCEIRAS COMUNITÁRIAS por parte do contribuinte.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 xml:space="preserve">§ 3º - Na data de vencimento da fatura mensal de energia elétrica, a Concessionária de Energia, emitirá o valor da fatura I referente </w:t>
      </w:r>
      <w:proofErr w:type="gramStart"/>
      <w:r>
        <w:t>a</w:t>
      </w:r>
      <w:proofErr w:type="gramEnd"/>
      <w:r>
        <w:t xml:space="preserve"> Cota de Contribuição Financeira Comunitária, e lançará o débito em conta corrente da Prefeitura Municipal de Nova Xavantina-</w:t>
      </w:r>
      <w:proofErr w:type="spellStart"/>
      <w:r>
        <w:t>Mt</w:t>
      </w:r>
      <w:proofErr w:type="spellEnd"/>
      <w:r>
        <w:t>., indicada no Convênio a ser celebrado entre as partes.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 xml:space="preserve">§ 4º - A Concessionária de Energia a fim de cobrir o custeio dos serviços administrativos emitirá fatura para o Município o valor correspondente </w:t>
      </w:r>
      <w:proofErr w:type="gramStart"/>
      <w:r>
        <w:t>à</w:t>
      </w:r>
      <w:proofErr w:type="gramEnd"/>
      <w:r>
        <w:t xml:space="preserve"> ser celebrado entre as partes.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>Art. 4º - A Prefeitura Municipal de Nova Xavantina-</w:t>
      </w:r>
      <w:proofErr w:type="spellStart"/>
      <w:r>
        <w:t>Mt</w:t>
      </w:r>
      <w:proofErr w:type="spellEnd"/>
      <w:proofErr w:type="gramStart"/>
      <w:r>
        <w:t>.,</w:t>
      </w:r>
      <w:proofErr w:type="gramEnd"/>
      <w:r>
        <w:t xml:space="preserve"> manterá conta específica junto à Instituição Financeira oficial, para movimentação dos recursos recebidos decorrentes da arrecadação de que trata a presente Lei.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 xml:space="preserve">Art. 5º - As despesas de que trata a presente Lei, correrão por conta de Dotação Orçamentária consignada no Orçamento vigente do corrente exercício e exercícios futuros. 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 xml:space="preserve">Art. 6º - Para acompanhamento das despesas de consumo e manutenção da Iluminação Pública, será nomeado por Ato do Poder </w:t>
      </w:r>
      <w:proofErr w:type="gramStart"/>
      <w:r>
        <w:t>Executivo Comissão</w:t>
      </w:r>
      <w:proofErr w:type="gramEnd"/>
      <w:r>
        <w:t xml:space="preserve"> Especial, constituída por no mínimo 03 (três) membros sendo: 01 (um) representante das entidades legalmente constituídas, 01 (um) representante dos Presidentes de Bairros e 01 (um) representante do Poder Legislativo.</w:t>
      </w:r>
    </w:p>
    <w:p w:rsidR="002B0162" w:rsidRDefault="002B0162" w:rsidP="002B0162">
      <w:pPr>
        <w:jc w:val="both"/>
      </w:pPr>
    </w:p>
    <w:p w:rsidR="002B0162" w:rsidRDefault="002B0162" w:rsidP="002B0162">
      <w:pPr>
        <w:pStyle w:val="Corpodetex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§ 1º - Poderá o Chefe do Poder executivo, nomear através de Decreto 01 (um) representante da Comissão de que trata o “caput” deste artigo como Ordenador de Despesas.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>§ 2º - A cobrança de cota devida pelas unidades imobiliárias autônomas não identificadas dar-se-á proporcionalmente à testada do terreno, e será cobrada juntamente com o IPTU, na proporção de 0,28 UFIR por m2 de testada, mensalmente.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>§ 3º - Caso seja realizada edificação, será cobrada da unidade imobiliária nas mesmas condições dos imóveis já edificados.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>§ 4º - A COTA DE CONTRIBUIÇÃO FINANCEIRA COMUNITÁRIA será reajustada toda vez que houver variação das tarifas de Energia Elétrica. O reajuste se fará na mesma proporção da tarifa de energia elétrica.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>Art. 7º - Estão isentos do pagamento da COTA DE CONTRIBUIÇÃO FINANCEIRA COMUNITÁRIA, os estabelecimentos ou unidades autônomas, os contribuintes cujo consumo de energia elétrica mensal for inferior a 50 KWH (</w:t>
      </w:r>
      <w:proofErr w:type="spellStart"/>
      <w:r>
        <w:t>cinqüenta</w:t>
      </w:r>
      <w:proofErr w:type="spellEnd"/>
      <w:r>
        <w:t xml:space="preserve"> quilowatts hora) nas ligações monofásicas residenciais, comerciais e industriais.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lastRenderedPageBreak/>
        <w:tab/>
      </w:r>
      <w:r>
        <w:tab/>
        <w:t xml:space="preserve">Parágrafo Único – Gozarão também da isenção da COTA DE CONTRIBUIÇÃO FINANCEIRA COMUNITÁRIA os estabelecimentos situados em logradouros que a partir de três anos, contados de assinatura do Convênio de que trata o artigo 6º da presente Lei, permanecerem sem os serviços de iluminação Pública. Tal isenção cessará automaticamente logo que se verifique a instalação de Iluminação Pública nos locais onde se situam os mencionados </w:t>
      </w:r>
      <w:proofErr w:type="gramStart"/>
      <w:r>
        <w:t>estabelecimentos .</w:t>
      </w:r>
      <w:proofErr w:type="gramEnd"/>
      <w:r>
        <w:t xml:space="preserve"> 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>Art. 8º - O produto da COTA DE CONTRIBUIÇÃO FINANCEIRA COMUNITÁRIA ora criada constituirá receita destinada a cobrir os serviços de dispêndios da municipalidade decorrentes da instalação, manutenção, operação e consumo de energia elétrica para iluminação, bem como melhoria e ampliação do serviço.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>Parágrafo Único – A renda será destinada prioritariamente ao pagamento do consumo de energia elétrica, e o saldo se houver, à execução dos demais serviços.</w:t>
      </w:r>
    </w:p>
    <w:p w:rsidR="002B0162" w:rsidRDefault="002B0162" w:rsidP="002B0162">
      <w:pPr>
        <w:jc w:val="both"/>
      </w:pPr>
    </w:p>
    <w:p w:rsidR="002B0162" w:rsidRDefault="002B0162" w:rsidP="002B0162">
      <w:pPr>
        <w:pStyle w:val="Corpodetexto2"/>
      </w:pPr>
      <w:r>
        <w:tab/>
      </w:r>
      <w:r>
        <w:tab/>
        <w:t>Art. 9º - A Concessionária de Energia</w:t>
      </w:r>
      <w:proofErr w:type="gramStart"/>
      <w:r>
        <w:t>, fará</w:t>
      </w:r>
      <w:proofErr w:type="gramEnd"/>
      <w:r>
        <w:t xml:space="preserve"> a arrecadação da COTA DE CONTRIBUIÇÃO FINANCEIRA COMUNITÁRIA, instituída pela municipalidade, através das faturas mensais de energia elétrica mediante convênio que disporá, sobre a responsabilidade da Prefeitura de operar e manter o sistema de Iluminação Pública. 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>Parágrafo Único - A Comissão juntamente com o Prefeito, determinará a prioridade das vias públicas a serem beneficiadas com a implantação de novas luminárias com recursos provenientes da arrecadação da COTA DE CONTRIBUIÇÃO FINANCEIRA COMUNITÁRIA.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 xml:space="preserve">Art. 10. A Prefeitura Municipal providenciará no seu Orçamento de Investimentos (orçamento/programa), para os exercícios </w:t>
      </w:r>
      <w:proofErr w:type="spellStart"/>
      <w:r>
        <w:t>subseqüentes</w:t>
      </w:r>
      <w:proofErr w:type="spellEnd"/>
      <w:r>
        <w:t>, os recursos necessários à expansão de rede de iluminação pública nos locais onde a mesma não existir, visando atender o § 2º do art. 4º da presente Lei.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>Art. 11. O titular responsável do estabelecimento contribuinte da COTA DE CONTRIBUIÇÃO FINANCEIRA COMUNITÁRIA de que trata a presente Lei</w:t>
      </w:r>
      <w:proofErr w:type="gramStart"/>
      <w:r>
        <w:t>.,</w:t>
      </w:r>
      <w:proofErr w:type="gramEnd"/>
      <w:r>
        <w:t xml:space="preserve"> poderá solicitar a exclusão da Contribuição caso não haja interesse em a participar.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>Parágrafo Único – Para que seja excluída a COTA DE CONTRIBUIÇÃO FINANCEIRA COMUNITÁRIA, o contribuinte comunicará à Secretaria de Finanças, que solicitará junto à Concessionária de energia a suspensão.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>Art. 12. Esta Lei entra em vigor na data da Sanção da Lei Federal que regulamenta a matéria a nível nacional.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both"/>
      </w:pPr>
      <w:r>
        <w:tab/>
      </w:r>
      <w:r>
        <w:tab/>
        <w:t>Art. 13. Revogam-se as disposições em contrário.</w:t>
      </w:r>
    </w:p>
    <w:p w:rsidR="002B0162" w:rsidRDefault="002B0162" w:rsidP="002B0162">
      <w:pPr>
        <w:jc w:val="both"/>
      </w:pPr>
    </w:p>
    <w:p w:rsidR="002B0162" w:rsidRDefault="002B0162" w:rsidP="002B0162">
      <w:pPr>
        <w:jc w:val="center"/>
        <w:rPr>
          <w:b/>
          <w:bCs/>
        </w:rPr>
      </w:pPr>
    </w:p>
    <w:p w:rsidR="002B0162" w:rsidRDefault="002B0162" w:rsidP="002B0162">
      <w:pPr>
        <w:jc w:val="center"/>
      </w:pPr>
      <w:r>
        <w:lastRenderedPageBreak/>
        <w:t>Palácio dos Pioneiros</w:t>
      </w:r>
    </w:p>
    <w:p w:rsidR="002B0162" w:rsidRDefault="002B0162" w:rsidP="002B0162">
      <w:pPr>
        <w:jc w:val="center"/>
      </w:pPr>
      <w:r>
        <w:t>GABINETE DO PREFEITO MUNICIPAL</w:t>
      </w:r>
    </w:p>
    <w:p w:rsidR="002B0162" w:rsidRDefault="002B0162" w:rsidP="002B0162">
      <w:pPr>
        <w:jc w:val="center"/>
      </w:pPr>
      <w:r>
        <w:t>Nova Xavantina - MT</w:t>
      </w:r>
      <w:proofErr w:type="gramStart"/>
      <w:r>
        <w:t>.,</w:t>
      </w:r>
      <w:proofErr w:type="gramEnd"/>
      <w:r>
        <w:t xml:space="preserve"> 10 de dezembro de 2001.</w:t>
      </w:r>
    </w:p>
    <w:p w:rsidR="002B0162" w:rsidRDefault="002B0162" w:rsidP="002B0162">
      <w:pPr>
        <w:jc w:val="center"/>
        <w:rPr>
          <w:b/>
          <w:bCs/>
        </w:rPr>
      </w:pPr>
    </w:p>
    <w:p w:rsidR="002B0162" w:rsidRDefault="002B0162" w:rsidP="002B0162">
      <w:pPr>
        <w:jc w:val="center"/>
        <w:rPr>
          <w:b/>
          <w:bCs/>
        </w:rPr>
      </w:pPr>
    </w:p>
    <w:p w:rsidR="002B0162" w:rsidRDefault="002B0162" w:rsidP="002B0162">
      <w:pPr>
        <w:jc w:val="center"/>
        <w:rPr>
          <w:b/>
          <w:bCs/>
        </w:rPr>
      </w:pPr>
    </w:p>
    <w:p w:rsidR="002B0162" w:rsidRDefault="002B0162" w:rsidP="002B0162">
      <w:pPr>
        <w:jc w:val="center"/>
        <w:rPr>
          <w:b/>
          <w:bCs/>
        </w:rPr>
      </w:pPr>
      <w:r>
        <w:rPr>
          <w:b/>
          <w:bCs/>
        </w:rPr>
        <w:t>ROBISON APARECIDO PAZETTO</w:t>
      </w:r>
    </w:p>
    <w:p w:rsidR="002B0162" w:rsidRDefault="002B0162" w:rsidP="002B0162">
      <w:pPr>
        <w:jc w:val="center"/>
      </w:pPr>
      <w:r>
        <w:rPr>
          <w:b/>
          <w:bCs/>
        </w:rPr>
        <w:t>Prefeito Municipal</w:t>
      </w:r>
    </w:p>
    <w:p w:rsidR="00390540" w:rsidRDefault="00390540"/>
    <w:sectPr w:rsidR="00390540" w:rsidSect="002B0162">
      <w:pgSz w:w="11907" w:h="16840" w:code="9"/>
      <w:pgMar w:top="226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4EB2"/>
    <w:multiLevelType w:val="hybridMultilevel"/>
    <w:tmpl w:val="7346BB96"/>
    <w:lvl w:ilvl="0" w:tplc="61DCA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B77651"/>
    <w:multiLevelType w:val="hybridMultilevel"/>
    <w:tmpl w:val="0658B2EC"/>
    <w:lvl w:ilvl="0" w:tplc="B2C8305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62"/>
    <w:rsid w:val="002B0162"/>
    <w:rsid w:val="0039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2B0162"/>
    <w:rPr>
      <w:color w:val="FF0000"/>
    </w:rPr>
  </w:style>
  <w:style w:type="character" w:customStyle="1" w:styleId="CorpodetextoChar">
    <w:name w:val="Corpo de texto Char"/>
    <w:basedOn w:val="Fontepargpadro"/>
    <w:link w:val="Corpodetexto"/>
    <w:semiHidden/>
    <w:rsid w:val="002B0162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2B0162"/>
    <w:pPr>
      <w:jc w:val="both"/>
    </w:pPr>
  </w:style>
  <w:style w:type="character" w:customStyle="1" w:styleId="Corpodetexto2Char">
    <w:name w:val="Corpo de texto 2 Char"/>
    <w:basedOn w:val="Fontepargpadro"/>
    <w:link w:val="Corpodetexto2"/>
    <w:semiHidden/>
    <w:rsid w:val="002B016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2B0162"/>
    <w:rPr>
      <w:color w:val="FF0000"/>
    </w:rPr>
  </w:style>
  <w:style w:type="character" w:customStyle="1" w:styleId="CorpodetextoChar">
    <w:name w:val="Corpo de texto Char"/>
    <w:basedOn w:val="Fontepargpadro"/>
    <w:link w:val="Corpodetexto"/>
    <w:semiHidden/>
    <w:rsid w:val="002B0162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2B0162"/>
    <w:pPr>
      <w:jc w:val="both"/>
    </w:pPr>
  </w:style>
  <w:style w:type="character" w:customStyle="1" w:styleId="Corpodetexto2Char">
    <w:name w:val="Corpo de texto 2 Char"/>
    <w:basedOn w:val="Fontepargpadro"/>
    <w:link w:val="Corpodetexto2"/>
    <w:semiHidden/>
    <w:rsid w:val="002B016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1239</Words>
  <Characters>6696</Characters>
  <Application>Microsoft Office Word</Application>
  <DocSecurity>0</DocSecurity>
  <Lines>55</Lines>
  <Paragraphs>15</Paragraphs>
  <ScaleCrop>false</ScaleCrop>
  <Company/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2021-06-28T15:56:00Z</dcterms:created>
  <dcterms:modified xsi:type="dcterms:W3CDTF">2021-06-28T15:57:00Z</dcterms:modified>
</cp:coreProperties>
</file>